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001858" w14:textId="77777777" w:rsidR="00C87D23" w:rsidRPr="00C87D23" w:rsidRDefault="00C87D23" w:rsidP="00C87D23">
      <w:pPr>
        <w:pStyle w:val="Zkladntext"/>
        <w:spacing w:after="0"/>
        <w:jc w:val="center"/>
        <w:rPr>
          <w:rFonts w:asciiTheme="minorHAnsi" w:hAnsiTheme="minorHAnsi" w:cstheme="minorHAnsi"/>
          <w:b/>
          <w:sz w:val="32"/>
          <w:szCs w:val="32"/>
        </w:rPr>
      </w:pPr>
      <w:r w:rsidRPr="00C87D23">
        <w:rPr>
          <w:rFonts w:asciiTheme="minorHAnsi" w:hAnsiTheme="minorHAnsi" w:cstheme="minorHAnsi"/>
          <w:b/>
          <w:sz w:val="32"/>
          <w:szCs w:val="32"/>
        </w:rPr>
        <w:t>Smlouva o dílo</w:t>
      </w:r>
      <w:r w:rsidRPr="00C87D23">
        <w:rPr>
          <w:rFonts w:asciiTheme="minorHAnsi" w:hAnsiTheme="minorHAnsi" w:cstheme="minorHAnsi"/>
          <w:b/>
          <w:sz w:val="32"/>
          <w:szCs w:val="32"/>
        </w:rPr>
        <w:tab/>
      </w:r>
    </w:p>
    <w:p w14:paraId="13001859" w14:textId="41074218" w:rsidR="00C87D23" w:rsidRPr="00C87D23" w:rsidRDefault="00C87D23" w:rsidP="00C87D23">
      <w:pPr>
        <w:pStyle w:val="Zkladntext"/>
        <w:spacing w:after="0"/>
        <w:jc w:val="center"/>
        <w:rPr>
          <w:rFonts w:asciiTheme="minorHAnsi" w:hAnsiTheme="minorHAnsi" w:cstheme="minorHAnsi"/>
          <w:sz w:val="24"/>
          <w:szCs w:val="24"/>
        </w:rPr>
      </w:pPr>
      <w:r w:rsidRPr="00C87D23">
        <w:rPr>
          <w:rFonts w:asciiTheme="minorHAnsi" w:hAnsiTheme="minorHAnsi" w:cstheme="minorHAnsi"/>
          <w:sz w:val="24"/>
          <w:szCs w:val="24"/>
        </w:rPr>
        <w:t xml:space="preserve">uzavřená </w:t>
      </w:r>
      <w:r w:rsidR="00201630">
        <w:rPr>
          <w:rFonts w:asciiTheme="minorHAnsi" w:hAnsiTheme="minorHAnsi" w:cstheme="minorHAnsi"/>
          <w:sz w:val="24"/>
          <w:szCs w:val="24"/>
        </w:rPr>
        <w:t xml:space="preserve">níže uvedené dne, měsíce a roku </w:t>
      </w:r>
      <w:r w:rsidRPr="00C87D23">
        <w:rPr>
          <w:rFonts w:asciiTheme="minorHAnsi" w:hAnsiTheme="minorHAnsi" w:cstheme="minorHAnsi"/>
          <w:sz w:val="24"/>
          <w:szCs w:val="24"/>
        </w:rPr>
        <w:t>dle § 2586 a násl. zákona č. 89/2012 Sb., občanský zákoník, ve znění pozdějších předpisů</w:t>
      </w:r>
    </w:p>
    <w:p w14:paraId="1300185A" w14:textId="77777777" w:rsidR="00C87D23" w:rsidRDefault="00C87D23" w:rsidP="00C87D23">
      <w:pPr>
        <w:pStyle w:val="Zkladntext"/>
        <w:spacing w:after="0"/>
        <w:jc w:val="center"/>
        <w:rPr>
          <w:rFonts w:asciiTheme="minorHAnsi" w:hAnsiTheme="minorHAnsi" w:cstheme="minorHAnsi"/>
          <w:sz w:val="24"/>
          <w:szCs w:val="24"/>
        </w:rPr>
      </w:pPr>
    </w:p>
    <w:p w14:paraId="784F9FA8" w14:textId="77777777" w:rsidR="00A746CD" w:rsidRPr="00C87D23" w:rsidRDefault="00A746CD" w:rsidP="00C87D23">
      <w:pPr>
        <w:pStyle w:val="Zkladntext"/>
        <w:spacing w:after="0"/>
        <w:jc w:val="center"/>
        <w:rPr>
          <w:rFonts w:asciiTheme="minorHAnsi" w:hAnsiTheme="minorHAnsi" w:cstheme="minorHAnsi"/>
          <w:sz w:val="24"/>
          <w:szCs w:val="24"/>
        </w:rPr>
      </w:pPr>
    </w:p>
    <w:p w14:paraId="1300185C" w14:textId="77777777" w:rsidR="00C87D23" w:rsidRP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Smluvní strany</w:t>
      </w:r>
    </w:p>
    <w:p w14:paraId="1300185D" w14:textId="77777777" w:rsidR="009750E3" w:rsidRDefault="009750E3" w:rsidP="00C87D23">
      <w:pPr>
        <w:pStyle w:val="Zkladntext"/>
        <w:tabs>
          <w:tab w:val="left" w:pos="1418"/>
        </w:tabs>
        <w:spacing w:after="0"/>
        <w:rPr>
          <w:rFonts w:asciiTheme="minorHAnsi" w:hAnsiTheme="minorHAnsi" w:cstheme="minorHAnsi"/>
          <w:b/>
          <w:sz w:val="24"/>
          <w:szCs w:val="24"/>
        </w:rPr>
      </w:pPr>
    </w:p>
    <w:p w14:paraId="1300185E" w14:textId="4A83E81C" w:rsidR="00587090" w:rsidRPr="00A746CD" w:rsidRDefault="00C87D23" w:rsidP="00ED0BDD">
      <w:pPr>
        <w:pStyle w:val="Zkladntext"/>
        <w:tabs>
          <w:tab w:val="left" w:pos="1418"/>
        </w:tabs>
        <w:spacing w:after="0"/>
        <w:rPr>
          <w:rFonts w:ascii="Calibri" w:hAnsi="Calibri" w:cs="Calibri"/>
          <w:b/>
          <w:sz w:val="24"/>
          <w:szCs w:val="24"/>
        </w:rPr>
      </w:pPr>
      <w:r w:rsidRPr="00A746CD">
        <w:rPr>
          <w:rFonts w:ascii="Calibri" w:hAnsi="Calibri" w:cs="Calibri"/>
          <w:b/>
          <w:sz w:val="24"/>
          <w:szCs w:val="24"/>
        </w:rPr>
        <w:t>Objednatel:</w:t>
      </w:r>
      <w:r w:rsidRPr="00A746CD">
        <w:rPr>
          <w:rFonts w:ascii="Calibri" w:hAnsi="Calibri" w:cs="Calibri"/>
          <w:b/>
          <w:sz w:val="24"/>
          <w:szCs w:val="24"/>
        </w:rPr>
        <w:tab/>
      </w:r>
      <w:r w:rsidRPr="00A746CD">
        <w:rPr>
          <w:rFonts w:ascii="Calibri" w:hAnsi="Calibri" w:cs="Calibri"/>
          <w:b/>
          <w:sz w:val="24"/>
          <w:szCs w:val="24"/>
        </w:rPr>
        <w:tab/>
      </w:r>
      <w:r w:rsidRPr="00A746CD">
        <w:rPr>
          <w:rFonts w:ascii="Calibri" w:hAnsi="Calibri" w:cs="Calibri"/>
          <w:b/>
          <w:sz w:val="24"/>
          <w:szCs w:val="24"/>
        </w:rPr>
        <w:tab/>
      </w:r>
      <w:r w:rsidR="00D22289" w:rsidRPr="00A746CD">
        <w:rPr>
          <w:rFonts w:ascii="Calibri" w:hAnsi="Calibri" w:cs="Calibri"/>
          <w:b/>
          <w:sz w:val="24"/>
          <w:szCs w:val="24"/>
        </w:rPr>
        <w:t xml:space="preserve">Mikroregion </w:t>
      </w:r>
      <w:proofErr w:type="spellStart"/>
      <w:r w:rsidR="006167D1" w:rsidRPr="00A746CD">
        <w:rPr>
          <w:rFonts w:ascii="Calibri" w:hAnsi="Calibri" w:cs="Calibri"/>
          <w:b/>
          <w:sz w:val="24"/>
          <w:szCs w:val="24"/>
        </w:rPr>
        <w:t>Žídelná</w:t>
      </w:r>
      <w:proofErr w:type="spellEnd"/>
    </w:p>
    <w:p w14:paraId="7EACC232" w14:textId="0E7786F5" w:rsidR="006167D1" w:rsidRPr="00A746CD" w:rsidRDefault="00C87D23" w:rsidP="00ED0BDD">
      <w:pPr>
        <w:pStyle w:val="Zkladntext"/>
        <w:tabs>
          <w:tab w:val="left" w:pos="1418"/>
        </w:tabs>
        <w:spacing w:after="0"/>
        <w:rPr>
          <w:rFonts w:ascii="Calibri" w:hAnsi="Calibri" w:cs="Calibri"/>
          <w:bCs/>
          <w:sz w:val="24"/>
          <w:szCs w:val="24"/>
        </w:rPr>
      </w:pPr>
      <w:r w:rsidRPr="00A746CD">
        <w:rPr>
          <w:rFonts w:ascii="Calibri" w:hAnsi="Calibri" w:cs="Calibri"/>
          <w:bCs/>
          <w:sz w:val="24"/>
          <w:szCs w:val="24"/>
        </w:rPr>
        <w:t>Sídlo:</w:t>
      </w:r>
      <w:r w:rsidRPr="00A746CD">
        <w:rPr>
          <w:rFonts w:ascii="Calibri" w:hAnsi="Calibri" w:cs="Calibri"/>
          <w:bCs/>
          <w:sz w:val="24"/>
          <w:szCs w:val="24"/>
        </w:rPr>
        <w:tab/>
      </w:r>
      <w:r w:rsidRPr="00A746CD">
        <w:rPr>
          <w:rFonts w:ascii="Calibri" w:hAnsi="Calibri" w:cs="Calibri"/>
          <w:bCs/>
          <w:sz w:val="24"/>
          <w:szCs w:val="24"/>
        </w:rPr>
        <w:tab/>
      </w:r>
      <w:r w:rsidR="008E752E" w:rsidRPr="00A746CD">
        <w:rPr>
          <w:rFonts w:ascii="Calibri" w:hAnsi="Calibri" w:cs="Calibri"/>
          <w:bCs/>
          <w:sz w:val="24"/>
          <w:szCs w:val="24"/>
        </w:rPr>
        <w:tab/>
      </w:r>
      <w:r w:rsidR="003E2A60" w:rsidRPr="00A746CD">
        <w:rPr>
          <w:rFonts w:ascii="Calibri" w:hAnsi="Calibri" w:cs="Calibri"/>
          <w:bCs/>
          <w:sz w:val="24"/>
          <w:szCs w:val="24"/>
        </w:rPr>
        <w:t>Lechotice 100, 768 52 Míškovice</w:t>
      </w:r>
      <w:r w:rsidRPr="00A746CD">
        <w:rPr>
          <w:rFonts w:ascii="Calibri" w:hAnsi="Calibri" w:cs="Calibri"/>
          <w:bCs/>
          <w:sz w:val="24"/>
          <w:szCs w:val="24"/>
        </w:rPr>
        <w:tab/>
      </w:r>
      <w:r w:rsidR="004E2A2E" w:rsidRPr="00A746CD">
        <w:rPr>
          <w:rFonts w:ascii="Calibri" w:hAnsi="Calibri" w:cs="Calibri"/>
          <w:bCs/>
          <w:sz w:val="24"/>
          <w:szCs w:val="24"/>
        </w:rPr>
        <w:t xml:space="preserve"> </w:t>
      </w:r>
    </w:p>
    <w:p w14:paraId="13001860" w14:textId="1402C227" w:rsidR="00C87D23" w:rsidRPr="00A746CD" w:rsidRDefault="000B10A5" w:rsidP="00ED0BDD">
      <w:pPr>
        <w:pStyle w:val="Zkladntext"/>
        <w:tabs>
          <w:tab w:val="left" w:pos="1418"/>
        </w:tabs>
        <w:spacing w:after="0"/>
        <w:rPr>
          <w:rFonts w:ascii="Calibri" w:hAnsi="Calibri" w:cs="Calibri"/>
          <w:bCs/>
          <w:sz w:val="24"/>
          <w:szCs w:val="24"/>
        </w:rPr>
      </w:pPr>
      <w:r>
        <w:rPr>
          <w:rFonts w:ascii="Calibri" w:hAnsi="Calibri" w:cs="Calibri"/>
          <w:bCs/>
          <w:sz w:val="24"/>
          <w:szCs w:val="24"/>
        </w:rPr>
        <w:t>Z</w:t>
      </w:r>
      <w:r w:rsidR="00C87D23" w:rsidRPr="00A746CD">
        <w:rPr>
          <w:rFonts w:ascii="Calibri" w:hAnsi="Calibri" w:cs="Calibri"/>
          <w:bCs/>
          <w:sz w:val="24"/>
          <w:szCs w:val="24"/>
        </w:rPr>
        <w:t>astoupen</w:t>
      </w:r>
      <w:r w:rsidR="004E2A2E" w:rsidRPr="00A746CD">
        <w:rPr>
          <w:rFonts w:ascii="Calibri" w:hAnsi="Calibri" w:cs="Calibri"/>
          <w:bCs/>
          <w:sz w:val="24"/>
          <w:szCs w:val="24"/>
        </w:rPr>
        <w:t>ý</w:t>
      </w:r>
      <w:r>
        <w:rPr>
          <w:rFonts w:ascii="Calibri" w:hAnsi="Calibri" w:cs="Calibri"/>
          <w:bCs/>
          <w:sz w:val="24"/>
          <w:szCs w:val="24"/>
        </w:rPr>
        <w:t>:</w:t>
      </w:r>
      <w:r w:rsidR="00C87D23" w:rsidRPr="00A746CD">
        <w:rPr>
          <w:rFonts w:ascii="Calibri" w:hAnsi="Calibri" w:cs="Calibri"/>
          <w:bCs/>
          <w:sz w:val="24"/>
          <w:szCs w:val="24"/>
        </w:rPr>
        <w:tab/>
      </w:r>
      <w:r w:rsidR="00C87D23" w:rsidRPr="00A746CD">
        <w:rPr>
          <w:rFonts w:ascii="Calibri" w:hAnsi="Calibri" w:cs="Calibri"/>
          <w:bCs/>
          <w:sz w:val="24"/>
          <w:szCs w:val="24"/>
        </w:rPr>
        <w:tab/>
      </w:r>
      <w:r w:rsidR="00C87D23" w:rsidRPr="00A746CD">
        <w:rPr>
          <w:rFonts w:ascii="Calibri" w:hAnsi="Calibri" w:cs="Calibri"/>
          <w:bCs/>
          <w:sz w:val="24"/>
          <w:szCs w:val="24"/>
        </w:rPr>
        <w:tab/>
      </w:r>
      <w:r w:rsidR="003E2A60" w:rsidRPr="00A746CD">
        <w:rPr>
          <w:rFonts w:ascii="Calibri" w:hAnsi="Calibri" w:cs="Calibri"/>
          <w:bCs/>
          <w:sz w:val="24"/>
          <w:szCs w:val="24"/>
        </w:rPr>
        <w:t>Ing. Petrem Maňáskem, předsedou</w:t>
      </w:r>
    </w:p>
    <w:p w14:paraId="13001861" w14:textId="4A5E3BDB" w:rsidR="00C87D23" w:rsidRPr="00A746CD" w:rsidRDefault="00C87D23" w:rsidP="00ED0BDD">
      <w:pPr>
        <w:pStyle w:val="Zkladntext"/>
        <w:tabs>
          <w:tab w:val="left" w:pos="1418"/>
        </w:tabs>
        <w:spacing w:after="0"/>
        <w:rPr>
          <w:rFonts w:ascii="Calibri" w:hAnsi="Calibri" w:cs="Calibri"/>
          <w:bCs/>
          <w:sz w:val="24"/>
          <w:szCs w:val="24"/>
        </w:rPr>
      </w:pPr>
      <w:r w:rsidRPr="00A746CD">
        <w:rPr>
          <w:rFonts w:ascii="Calibri" w:hAnsi="Calibri" w:cs="Calibri"/>
          <w:bCs/>
          <w:sz w:val="24"/>
          <w:szCs w:val="24"/>
        </w:rPr>
        <w:t>IČ</w:t>
      </w:r>
      <w:r w:rsidR="003E2A60" w:rsidRPr="00A746CD">
        <w:rPr>
          <w:rFonts w:ascii="Calibri" w:hAnsi="Calibri" w:cs="Calibri"/>
          <w:bCs/>
          <w:sz w:val="24"/>
          <w:szCs w:val="24"/>
        </w:rPr>
        <w:t>O</w:t>
      </w:r>
      <w:r w:rsidRPr="00A746CD">
        <w:rPr>
          <w:rFonts w:ascii="Calibri" w:hAnsi="Calibri" w:cs="Calibri"/>
          <w:bCs/>
          <w:sz w:val="24"/>
          <w:szCs w:val="24"/>
        </w:rPr>
        <w:t xml:space="preserve">: </w:t>
      </w:r>
      <w:r w:rsidRPr="00A746CD">
        <w:rPr>
          <w:rFonts w:ascii="Calibri" w:hAnsi="Calibri" w:cs="Calibri"/>
          <w:bCs/>
          <w:sz w:val="24"/>
          <w:szCs w:val="24"/>
        </w:rPr>
        <w:tab/>
      </w:r>
      <w:r w:rsidRPr="00A746CD">
        <w:rPr>
          <w:rFonts w:ascii="Calibri" w:hAnsi="Calibri" w:cs="Calibri"/>
          <w:bCs/>
          <w:sz w:val="24"/>
          <w:szCs w:val="24"/>
        </w:rPr>
        <w:tab/>
      </w:r>
      <w:r w:rsidRPr="00A746CD">
        <w:rPr>
          <w:rFonts w:ascii="Calibri" w:hAnsi="Calibri" w:cs="Calibri"/>
          <w:bCs/>
          <w:sz w:val="24"/>
          <w:szCs w:val="24"/>
        </w:rPr>
        <w:tab/>
      </w:r>
      <w:r w:rsidR="003E2A60" w:rsidRPr="00A746CD">
        <w:rPr>
          <w:rFonts w:ascii="Calibri" w:hAnsi="Calibri" w:cs="Calibri"/>
          <w:bCs/>
          <w:sz w:val="24"/>
          <w:szCs w:val="24"/>
        </w:rPr>
        <w:t>70801819</w:t>
      </w:r>
    </w:p>
    <w:p w14:paraId="13001863" w14:textId="77777777" w:rsidR="00C87D23" w:rsidRPr="00A746CD" w:rsidRDefault="00C87D23" w:rsidP="00ED0BDD">
      <w:pPr>
        <w:rPr>
          <w:rFonts w:ascii="Calibri" w:hAnsi="Calibri" w:cs="Calibri"/>
          <w:bCs/>
          <w:sz w:val="24"/>
          <w:szCs w:val="24"/>
          <w:highlight w:val="yellow"/>
        </w:rPr>
      </w:pPr>
      <w:r w:rsidRPr="00A746CD">
        <w:rPr>
          <w:rFonts w:ascii="Calibri" w:hAnsi="Calibri" w:cs="Calibri"/>
          <w:bCs/>
          <w:sz w:val="24"/>
          <w:szCs w:val="24"/>
        </w:rPr>
        <w:t>Bankovní spojení:</w:t>
      </w:r>
      <w:r w:rsidRPr="00A746CD">
        <w:rPr>
          <w:rFonts w:ascii="Calibri" w:hAnsi="Calibri" w:cs="Calibri"/>
          <w:bCs/>
          <w:sz w:val="24"/>
          <w:szCs w:val="24"/>
        </w:rPr>
        <w:tab/>
      </w:r>
      <w:r w:rsidR="00C40D03" w:rsidRPr="00A746CD">
        <w:rPr>
          <w:rFonts w:ascii="Calibri" w:hAnsi="Calibri" w:cs="Calibri"/>
          <w:bCs/>
          <w:sz w:val="24"/>
          <w:szCs w:val="24"/>
        </w:rPr>
        <w:tab/>
      </w:r>
      <w:r w:rsidRPr="00A746CD">
        <w:rPr>
          <w:rFonts w:ascii="Calibri" w:hAnsi="Calibri" w:cs="Calibri"/>
          <w:bCs/>
          <w:sz w:val="24"/>
          <w:szCs w:val="24"/>
          <w:highlight w:val="yellow"/>
        </w:rPr>
        <w:t>………</w:t>
      </w:r>
      <w:proofErr w:type="gramStart"/>
      <w:r w:rsidRPr="00A746CD">
        <w:rPr>
          <w:rFonts w:ascii="Calibri" w:hAnsi="Calibri" w:cs="Calibri"/>
          <w:bCs/>
          <w:sz w:val="24"/>
          <w:szCs w:val="24"/>
          <w:highlight w:val="yellow"/>
        </w:rPr>
        <w:t>…..</w:t>
      </w:r>
      <w:proofErr w:type="gramEnd"/>
    </w:p>
    <w:p w14:paraId="13001864" w14:textId="1B815E03" w:rsidR="00C87D23" w:rsidRPr="00A746CD" w:rsidRDefault="000B10A5" w:rsidP="00ED0BDD">
      <w:pPr>
        <w:rPr>
          <w:rFonts w:ascii="Calibri" w:hAnsi="Calibri" w:cs="Calibri"/>
          <w:bCs/>
          <w:sz w:val="24"/>
          <w:szCs w:val="24"/>
        </w:rPr>
      </w:pPr>
      <w:r>
        <w:rPr>
          <w:rFonts w:ascii="Calibri" w:hAnsi="Calibri" w:cs="Calibri"/>
          <w:bCs/>
          <w:sz w:val="24"/>
          <w:szCs w:val="24"/>
          <w:highlight w:val="yellow"/>
        </w:rPr>
        <w:t>Č</w:t>
      </w:r>
      <w:r w:rsidR="00C87D23" w:rsidRPr="00A746CD">
        <w:rPr>
          <w:rFonts w:ascii="Calibri" w:hAnsi="Calibri" w:cs="Calibri"/>
          <w:bCs/>
          <w:sz w:val="24"/>
          <w:szCs w:val="24"/>
          <w:highlight w:val="yellow"/>
        </w:rPr>
        <w:t>íslo účtu:</w:t>
      </w:r>
      <w:r w:rsidR="00C87D23" w:rsidRPr="00A746CD">
        <w:rPr>
          <w:rFonts w:ascii="Calibri" w:hAnsi="Calibri" w:cs="Calibri"/>
          <w:bCs/>
          <w:sz w:val="24"/>
          <w:szCs w:val="24"/>
          <w:highlight w:val="yellow"/>
        </w:rPr>
        <w:tab/>
      </w:r>
      <w:r w:rsidR="00C87D23" w:rsidRPr="00A746CD">
        <w:rPr>
          <w:rFonts w:ascii="Calibri" w:hAnsi="Calibri" w:cs="Calibri"/>
          <w:bCs/>
          <w:sz w:val="24"/>
          <w:szCs w:val="24"/>
          <w:highlight w:val="yellow"/>
        </w:rPr>
        <w:tab/>
      </w:r>
      <w:r w:rsidR="00C40D03" w:rsidRPr="00A746CD">
        <w:rPr>
          <w:rFonts w:ascii="Calibri" w:hAnsi="Calibri" w:cs="Calibri"/>
          <w:bCs/>
          <w:sz w:val="24"/>
          <w:szCs w:val="24"/>
          <w:highlight w:val="yellow"/>
        </w:rPr>
        <w:tab/>
      </w:r>
      <w:r w:rsidR="00C87D23" w:rsidRPr="00A746CD">
        <w:rPr>
          <w:rFonts w:ascii="Calibri" w:hAnsi="Calibri" w:cs="Calibri"/>
          <w:bCs/>
          <w:sz w:val="24"/>
          <w:szCs w:val="24"/>
          <w:highlight w:val="yellow"/>
        </w:rPr>
        <w:t>………</w:t>
      </w:r>
      <w:proofErr w:type="gramStart"/>
      <w:r w:rsidR="00C87D23" w:rsidRPr="00A746CD">
        <w:rPr>
          <w:rFonts w:ascii="Calibri" w:hAnsi="Calibri" w:cs="Calibri"/>
          <w:bCs/>
          <w:sz w:val="24"/>
          <w:szCs w:val="24"/>
          <w:highlight w:val="yellow"/>
        </w:rPr>
        <w:t>…..</w:t>
      </w:r>
      <w:proofErr w:type="gramEnd"/>
    </w:p>
    <w:p w14:paraId="13001866" w14:textId="47B3BB1D" w:rsidR="00C87D23" w:rsidRPr="00A746CD" w:rsidRDefault="00C87D23" w:rsidP="00ED0BDD">
      <w:pPr>
        <w:rPr>
          <w:rFonts w:ascii="Calibri" w:hAnsi="Calibri" w:cs="Calibri"/>
          <w:bCs/>
          <w:sz w:val="24"/>
          <w:szCs w:val="24"/>
        </w:rPr>
      </w:pPr>
      <w:r w:rsidRPr="00A746CD">
        <w:rPr>
          <w:rFonts w:ascii="Calibri" w:hAnsi="Calibri" w:cs="Calibri"/>
          <w:bCs/>
          <w:sz w:val="24"/>
          <w:szCs w:val="24"/>
        </w:rPr>
        <w:t xml:space="preserve">Kontaktní osoba: </w:t>
      </w:r>
      <w:r w:rsidRPr="00A746CD">
        <w:rPr>
          <w:rFonts w:ascii="Calibri" w:hAnsi="Calibri" w:cs="Calibri"/>
          <w:bCs/>
          <w:sz w:val="24"/>
          <w:szCs w:val="24"/>
        </w:rPr>
        <w:tab/>
      </w:r>
      <w:r w:rsidR="00C40D03" w:rsidRPr="00A746CD">
        <w:rPr>
          <w:rFonts w:ascii="Calibri" w:hAnsi="Calibri" w:cs="Calibri"/>
          <w:bCs/>
          <w:sz w:val="24"/>
          <w:szCs w:val="24"/>
        </w:rPr>
        <w:tab/>
      </w:r>
      <w:r w:rsidR="003E2A60" w:rsidRPr="00A746CD">
        <w:rPr>
          <w:rFonts w:ascii="Calibri" w:hAnsi="Calibri" w:cs="Calibri"/>
          <w:bCs/>
          <w:sz w:val="24"/>
          <w:szCs w:val="24"/>
        </w:rPr>
        <w:t>Ing. Petr Maňásek, předseda</w:t>
      </w:r>
    </w:p>
    <w:p w14:paraId="3EC404BF" w14:textId="5CF960E6" w:rsidR="00A746CD" w:rsidRPr="00A746CD" w:rsidRDefault="00A746CD" w:rsidP="00ED0BDD">
      <w:pPr>
        <w:pStyle w:val="NormlnIMP2"/>
        <w:jc w:val="both"/>
        <w:rPr>
          <w:rFonts w:ascii="Calibri" w:hAnsi="Calibri" w:cs="Calibri"/>
          <w:color w:val="000000"/>
          <w:szCs w:val="24"/>
        </w:rPr>
      </w:pPr>
      <w:r w:rsidRPr="00A746CD">
        <w:rPr>
          <w:rFonts w:ascii="Calibri" w:hAnsi="Calibri" w:cs="Calibri"/>
          <w:color w:val="000000"/>
          <w:szCs w:val="24"/>
        </w:rPr>
        <w:t>(dále jen „</w:t>
      </w:r>
      <w:r w:rsidRPr="00A746CD">
        <w:rPr>
          <w:rFonts w:ascii="Calibri" w:hAnsi="Calibri" w:cs="Calibri"/>
          <w:b/>
          <w:color w:val="000000"/>
          <w:szCs w:val="24"/>
        </w:rPr>
        <w:t>objednatel</w:t>
      </w:r>
      <w:r w:rsidRPr="00A746CD">
        <w:rPr>
          <w:rFonts w:ascii="Calibri" w:hAnsi="Calibri" w:cs="Calibri"/>
          <w:color w:val="000000"/>
          <w:szCs w:val="24"/>
        </w:rPr>
        <w:t xml:space="preserve">“) </w:t>
      </w:r>
    </w:p>
    <w:p w14:paraId="166D4A3A" w14:textId="77777777" w:rsidR="00BD0208" w:rsidRPr="00A746CD" w:rsidRDefault="00BD0208" w:rsidP="00C87D23">
      <w:pPr>
        <w:pStyle w:val="Zkladntext"/>
        <w:tabs>
          <w:tab w:val="left" w:pos="750"/>
          <w:tab w:val="left" w:pos="1440"/>
          <w:tab w:val="left" w:pos="2160"/>
          <w:tab w:val="left" w:pos="2880"/>
          <w:tab w:val="left" w:pos="3600"/>
          <w:tab w:val="left" w:pos="4111"/>
          <w:tab w:val="left" w:pos="5040"/>
          <w:tab w:val="left" w:pos="5760"/>
          <w:tab w:val="left" w:pos="6480"/>
          <w:tab w:val="left" w:pos="7200"/>
          <w:tab w:val="left" w:pos="7920"/>
          <w:tab w:val="left" w:pos="8640"/>
        </w:tabs>
        <w:spacing w:after="0"/>
        <w:rPr>
          <w:rFonts w:ascii="Calibri" w:hAnsi="Calibri" w:cs="Calibri"/>
          <w:sz w:val="24"/>
          <w:szCs w:val="24"/>
        </w:rPr>
      </w:pPr>
    </w:p>
    <w:p w14:paraId="13001867" w14:textId="77777777" w:rsidR="00C87D23" w:rsidRPr="00A746CD" w:rsidRDefault="00C87D23" w:rsidP="00C87D23">
      <w:pPr>
        <w:pStyle w:val="Zkladntext"/>
        <w:tabs>
          <w:tab w:val="left" w:pos="750"/>
          <w:tab w:val="left" w:pos="1440"/>
          <w:tab w:val="left" w:pos="2160"/>
          <w:tab w:val="left" w:pos="2880"/>
          <w:tab w:val="left" w:pos="3600"/>
          <w:tab w:val="left" w:pos="4111"/>
          <w:tab w:val="left" w:pos="5040"/>
          <w:tab w:val="left" w:pos="5760"/>
          <w:tab w:val="left" w:pos="6480"/>
          <w:tab w:val="left" w:pos="7200"/>
          <w:tab w:val="left" w:pos="7920"/>
          <w:tab w:val="left" w:pos="8640"/>
        </w:tabs>
        <w:spacing w:after="0"/>
        <w:rPr>
          <w:rFonts w:ascii="Calibri" w:hAnsi="Calibri" w:cs="Calibri"/>
          <w:sz w:val="24"/>
          <w:szCs w:val="24"/>
        </w:rPr>
      </w:pPr>
      <w:r w:rsidRPr="00A746CD">
        <w:rPr>
          <w:rFonts w:ascii="Calibri" w:hAnsi="Calibri" w:cs="Calibri"/>
          <w:sz w:val="24"/>
          <w:szCs w:val="24"/>
        </w:rPr>
        <w:t>a</w:t>
      </w:r>
    </w:p>
    <w:p w14:paraId="13001868" w14:textId="77777777" w:rsidR="00C87D23" w:rsidRPr="00A746CD" w:rsidRDefault="00C87D23" w:rsidP="00C87D23">
      <w:pPr>
        <w:pStyle w:val="Zkladntext"/>
        <w:tabs>
          <w:tab w:val="left" w:pos="750"/>
          <w:tab w:val="left" w:pos="1440"/>
          <w:tab w:val="left" w:pos="2160"/>
          <w:tab w:val="left" w:pos="2880"/>
          <w:tab w:val="left" w:pos="3600"/>
          <w:tab w:val="left" w:pos="4111"/>
          <w:tab w:val="left" w:pos="5040"/>
          <w:tab w:val="left" w:pos="5760"/>
          <w:tab w:val="left" w:pos="6480"/>
          <w:tab w:val="left" w:pos="7200"/>
          <w:tab w:val="left" w:pos="7920"/>
          <w:tab w:val="left" w:pos="8640"/>
        </w:tabs>
        <w:spacing w:after="0"/>
        <w:rPr>
          <w:rFonts w:ascii="Calibri" w:hAnsi="Calibri" w:cs="Calibri"/>
          <w:sz w:val="24"/>
          <w:szCs w:val="24"/>
        </w:rPr>
      </w:pPr>
    </w:p>
    <w:p w14:paraId="3B953738" w14:textId="709541DB" w:rsidR="00BD0208" w:rsidRPr="00A746CD" w:rsidRDefault="005B6FE8" w:rsidP="00BD0208">
      <w:pPr>
        <w:pStyle w:val="NormlnIMP2"/>
        <w:rPr>
          <w:rFonts w:ascii="Calibri" w:hAnsi="Calibri" w:cs="Calibri"/>
          <w:color w:val="000000"/>
          <w:szCs w:val="24"/>
        </w:rPr>
      </w:pPr>
      <w:r w:rsidRPr="00A746CD">
        <w:rPr>
          <w:rFonts w:ascii="Calibri" w:hAnsi="Calibri" w:cs="Calibri"/>
          <w:b/>
          <w:szCs w:val="24"/>
        </w:rPr>
        <w:t>Zhotovitel:</w:t>
      </w:r>
      <w:r w:rsidRPr="00A746CD">
        <w:rPr>
          <w:rFonts w:ascii="Calibri" w:hAnsi="Calibri" w:cs="Calibri"/>
          <w:b/>
          <w:szCs w:val="24"/>
        </w:rPr>
        <w:tab/>
      </w:r>
      <w:r w:rsidRPr="00A746CD">
        <w:rPr>
          <w:rFonts w:ascii="Calibri" w:hAnsi="Calibri" w:cs="Calibri"/>
          <w:b/>
          <w:szCs w:val="24"/>
        </w:rPr>
        <w:tab/>
      </w:r>
      <w:r w:rsidR="00BD0208" w:rsidRPr="00A746CD">
        <w:rPr>
          <w:rFonts w:ascii="Calibri" w:hAnsi="Calibri" w:cs="Calibri"/>
          <w:b/>
          <w:szCs w:val="24"/>
        </w:rPr>
        <w:tab/>
      </w:r>
      <w:r w:rsidR="00BD0208" w:rsidRPr="00A746CD">
        <w:rPr>
          <w:rFonts w:ascii="Calibri" w:eastAsia="Lucida Sans Unicode" w:hAnsi="Calibri" w:cs="Calibri"/>
          <w:kern w:val="1"/>
          <w:szCs w:val="24"/>
          <w:highlight w:val="yellow"/>
        </w:rPr>
        <w:t>[DOPLNÍ ÚČASTNÍK]</w:t>
      </w:r>
    </w:p>
    <w:p w14:paraId="66743ECD" w14:textId="381AA0BD" w:rsidR="00BD0208" w:rsidRPr="00A746CD" w:rsidRDefault="00ED0BDD" w:rsidP="00BD0208">
      <w:pPr>
        <w:pStyle w:val="Zkladntext"/>
        <w:tabs>
          <w:tab w:val="left" w:pos="750"/>
          <w:tab w:val="left" w:pos="1440"/>
          <w:tab w:val="left" w:pos="2160"/>
          <w:tab w:val="left" w:pos="2880"/>
          <w:tab w:val="left" w:pos="3600"/>
          <w:tab w:val="left" w:pos="4111"/>
          <w:tab w:val="left" w:pos="5040"/>
          <w:tab w:val="left" w:pos="5760"/>
          <w:tab w:val="left" w:pos="6480"/>
          <w:tab w:val="left" w:pos="7200"/>
          <w:tab w:val="left" w:pos="7920"/>
          <w:tab w:val="left" w:pos="8640"/>
        </w:tabs>
        <w:spacing w:after="0"/>
        <w:rPr>
          <w:rFonts w:ascii="Calibri" w:hAnsi="Calibri" w:cs="Calibri"/>
          <w:color w:val="000000"/>
          <w:sz w:val="24"/>
          <w:szCs w:val="24"/>
        </w:rPr>
      </w:pPr>
      <w:bookmarkStart w:id="0" w:name="_Hlk520296008"/>
      <w:r>
        <w:rPr>
          <w:rFonts w:ascii="Calibri" w:hAnsi="Calibri" w:cs="Calibri"/>
          <w:bCs/>
          <w:sz w:val="24"/>
          <w:szCs w:val="24"/>
        </w:rPr>
        <w:t>Sídlo:</w:t>
      </w:r>
      <w:r>
        <w:rPr>
          <w:rFonts w:ascii="Calibri" w:hAnsi="Calibri" w:cs="Calibri"/>
          <w:bCs/>
          <w:sz w:val="24"/>
          <w:szCs w:val="24"/>
        </w:rPr>
        <w:tab/>
      </w:r>
      <w:r>
        <w:rPr>
          <w:rFonts w:ascii="Calibri" w:hAnsi="Calibri" w:cs="Calibri"/>
          <w:bCs/>
          <w:sz w:val="24"/>
          <w:szCs w:val="24"/>
        </w:rPr>
        <w:tab/>
      </w:r>
      <w:r>
        <w:rPr>
          <w:rFonts w:ascii="Calibri" w:hAnsi="Calibri" w:cs="Calibri"/>
          <w:bCs/>
          <w:sz w:val="24"/>
          <w:szCs w:val="24"/>
        </w:rPr>
        <w:tab/>
      </w:r>
      <w:r>
        <w:rPr>
          <w:rFonts w:ascii="Calibri" w:hAnsi="Calibri" w:cs="Calibri"/>
          <w:bCs/>
          <w:sz w:val="24"/>
          <w:szCs w:val="24"/>
        </w:rPr>
        <w:tab/>
      </w:r>
      <w:r w:rsidR="00BD0208" w:rsidRPr="00A746CD">
        <w:rPr>
          <w:rFonts w:ascii="Calibri" w:hAnsi="Calibri" w:cs="Calibri"/>
          <w:sz w:val="24"/>
          <w:szCs w:val="24"/>
          <w:highlight w:val="yellow"/>
        </w:rPr>
        <w:t>[DOPLNÍ ÚČASTNÍK]</w:t>
      </w:r>
      <w:r w:rsidR="00BD0208" w:rsidRPr="00A746CD">
        <w:rPr>
          <w:rFonts w:ascii="Calibri" w:hAnsi="Calibri" w:cs="Calibri"/>
          <w:color w:val="000000"/>
          <w:sz w:val="24"/>
          <w:szCs w:val="24"/>
        </w:rPr>
        <w:tab/>
      </w:r>
    </w:p>
    <w:bookmarkEnd w:id="0"/>
    <w:p w14:paraId="1EB7FFD2" w14:textId="3B48E7DB" w:rsidR="00BD0208" w:rsidRPr="00A746CD" w:rsidRDefault="000B10A5" w:rsidP="00BD0208">
      <w:pPr>
        <w:rPr>
          <w:rFonts w:ascii="Calibri" w:hAnsi="Calibri" w:cs="Calibri"/>
          <w:color w:val="000000"/>
          <w:sz w:val="24"/>
          <w:szCs w:val="24"/>
        </w:rPr>
      </w:pPr>
      <w:r>
        <w:rPr>
          <w:rFonts w:ascii="Calibri" w:hAnsi="Calibri" w:cs="Calibri"/>
          <w:bCs/>
          <w:sz w:val="24"/>
          <w:szCs w:val="24"/>
        </w:rPr>
        <w:t>Z</w:t>
      </w:r>
      <w:r w:rsidR="005B6FE8" w:rsidRPr="00A746CD">
        <w:rPr>
          <w:rFonts w:ascii="Calibri" w:hAnsi="Calibri" w:cs="Calibri"/>
          <w:bCs/>
          <w:sz w:val="24"/>
          <w:szCs w:val="24"/>
        </w:rPr>
        <w:t>astoupený:</w:t>
      </w:r>
      <w:r w:rsidR="005B6FE8" w:rsidRPr="00A746CD">
        <w:rPr>
          <w:rFonts w:ascii="Calibri" w:hAnsi="Calibri" w:cs="Calibri"/>
          <w:bCs/>
          <w:sz w:val="24"/>
          <w:szCs w:val="24"/>
        </w:rPr>
        <w:tab/>
      </w:r>
      <w:r w:rsidR="005B6FE8" w:rsidRPr="00A746CD">
        <w:rPr>
          <w:rFonts w:ascii="Calibri" w:hAnsi="Calibri" w:cs="Calibri"/>
          <w:bCs/>
          <w:sz w:val="24"/>
          <w:szCs w:val="24"/>
        </w:rPr>
        <w:tab/>
      </w:r>
      <w:r w:rsidR="00BD0208" w:rsidRPr="00A746CD">
        <w:rPr>
          <w:rFonts w:ascii="Calibri" w:hAnsi="Calibri" w:cs="Calibri"/>
          <w:bCs/>
          <w:sz w:val="24"/>
          <w:szCs w:val="24"/>
        </w:rPr>
        <w:tab/>
      </w:r>
      <w:r w:rsidR="00BD0208" w:rsidRPr="00A746CD">
        <w:rPr>
          <w:rFonts w:ascii="Calibri" w:hAnsi="Calibri" w:cs="Calibri"/>
          <w:sz w:val="24"/>
          <w:szCs w:val="24"/>
          <w:highlight w:val="yellow"/>
        </w:rPr>
        <w:t>[DOPLNÍ ÚČASTNÍK]</w:t>
      </w:r>
      <w:r w:rsidR="00BD0208" w:rsidRPr="00A746CD">
        <w:rPr>
          <w:rFonts w:ascii="Calibri" w:hAnsi="Calibri" w:cs="Calibri"/>
          <w:color w:val="000000"/>
          <w:sz w:val="24"/>
          <w:szCs w:val="24"/>
        </w:rPr>
        <w:tab/>
      </w:r>
    </w:p>
    <w:p w14:paraId="5B5A821C" w14:textId="7A171623" w:rsidR="00BD0208" w:rsidRPr="00A746CD" w:rsidRDefault="000B10A5" w:rsidP="00BD0208">
      <w:pPr>
        <w:pStyle w:val="NormlnIMP2"/>
        <w:rPr>
          <w:rFonts w:ascii="Calibri" w:hAnsi="Calibri" w:cs="Calibri"/>
          <w:color w:val="000000"/>
          <w:szCs w:val="24"/>
        </w:rPr>
      </w:pPr>
      <w:r>
        <w:rPr>
          <w:rFonts w:ascii="Calibri" w:hAnsi="Calibri" w:cs="Calibri"/>
          <w:bCs/>
          <w:szCs w:val="24"/>
        </w:rPr>
        <w:t>Z</w:t>
      </w:r>
      <w:r w:rsidR="005B6FE8" w:rsidRPr="00A746CD">
        <w:rPr>
          <w:rFonts w:ascii="Calibri" w:hAnsi="Calibri" w:cs="Calibri"/>
          <w:bCs/>
          <w:szCs w:val="24"/>
        </w:rPr>
        <w:t>apsaný v OR:</w:t>
      </w:r>
      <w:r w:rsidR="005B6FE8" w:rsidRPr="00A746CD">
        <w:rPr>
          <w:rFonts w:ascii="Calibri" w:hAnsi="Calibri" w:cs="Calibri"/>
          <w:bCs/>
          <w:szCs w:val="24"/>
        </w:rPr>
        <w:tab/>
      </w:r>
      <w:r w:rsidR="005B6FE8" w:rsidRPr="00A746CD">
        <w:rPr>
          <w:rFonts w:ascii="Calibri" w:hAnsi="Calibri" w:cs="Calibri"/>
          <w:bCs/>
          <w:szCs w:val="24"/>
        </w:rPr>
        <w:tab/>
      </w:r>
      <w:r w:rsidR="00BD0208" w:rsidRPr="00A746CD">
        <w:rPr>
          <w:rFonts w:ascii="Calibri" w:hAnsi="Calibri" w:cs="Calibri"/>
          <w:bCs/>
          <w:szCs w:val="24"/>
        </w:rPr>
        <w:tab/>
      </w:r>
      <w:r w:rsidR="00BD0208" w:rsidRPr="00A746CD">
        <w:rPr>
          <w:rFonts w:ascii="Calibri" w:hAnsi="Calibri" w:cs="Calibri"/>
          <w:szCs w:val="24"/>
          <w:highlight w:val="yellow"/>
        </w:rPr>
        <w:t>[DOPLNÍ ÚČASTNÍK]</w:t>
      </w:r>
      <w:r w:rsidR="00BD0208" w:rsidRPr="00A746CD">
        <w:rPr>
          <w:rFonts w:ascii="Calibri" w:hAnsi="Calibri" w:cs="Calibri"/>
          <w:color w:val="000000"/>
          <w:szCs w:val="24"/>
        </w:rPr>
        <w:tab/>
      </w:r>
    </w:p>
    <w:p w14:paraId="3A3E50CD" w14:textId="758A5CBA" w:rsidR="00BD0208" w:rsidRPr="00A746CD" w:rsidRDefault="005B6FE8" w:rsidP="00BD0208">
      <w:pPr>
        <w:pStyle w:val="NormlnIMP2"/>
        <w:rPr>
          <w:rFonts w:ascii="Calibri" w:hAnsi="Calibri" w:cs="Calibri"/>
          <w:color w:val="000000"/>
          <w:szCs w:val="24"/>
        </w:rPr>
      </w:pPr>
      <w:r w:rsidRPr="00A746CD">
        <w:rPr>
          <w:rFonts w:ascii="Calibri" w:hAnsi="Calibri" w:cs="Calibri"/>
          <w:bCs/>
          <w:szCs w:val="24"/>
        </w:rPr>
        <w:t>IČ</w:t>
      </w:r>
      <w:r w:rsidR="003E2A60" w:rsidRPr="00A746CD">
        <w:rPr>
          <w:rFonts w:ascii="Calibri" w:hAnsi="Calibri" w:cs="Calibri"/>
          <w:bCs/>
          <w:szCs w:val="24"/>
        </w:rPr>
        <w:t>O</w:t>
      </w:r>
      <w:r w:rsidRPr="00A746CD">
        <w:rPr>
          <w:rFonts w:ascii="Calibri" w:hAnsi="Calibri" w:cs="Calibri"/>
          <w:bCs/>
          <w:szCs w:val="24"/>
        </w:rPr>
        <w:t>:</w:t>
      </w:r>
      <w:r w:rsidRPr="00A746CD">
        <w:rPr>
          <w:rFonts w:ascii="Calibri" w:hAnsi="Calibri" w:cs="Calibri"/>
          <w:bCs/>
          <w:szCs w:val="24"/>
        </w:rPr>
        <w:tab/>
      </w:r>
      <w:r w:rsidRPr="00A746CD">
        <w:rPr>
          <w:rFonts w:ascii="Calibri" w:hAnsi="Calibri" w:cs="Calibri"/>
          <w:bCs/>
          <w:szCs w:val="24"/>
        </w:rPr>
        <w:tab/>
      </w:r>
      <w:r w:rsidRPr="00A746CD">
        <w:rPr>
          <w:rFonts w:ascii="Calibri" w:hAnsi="Calibri" w:cs="Calibri"/>
          <w:bCs/>
          <w:szCs w:val="24"/>
        </w:rPr>
        <w:tab/>
      </w:r>
      <w:r w:rsidR="00BD0208" w:rsidRPr="00A746CD">
        <w:rPr>
          <w:rFonts w:ascii="Calibri" w:hAnsi="Calibri" w:cs="Calibri"/>
          <w:bCs/>
          <w:szCs w:val="24"/>
        </w:rPr>
        <w:tab/>
      </w:r>
      <w:r w:rsidR="00BD0208" w:rsidRPr="00A746CD">
        <w:rPr>
          <w:rFonts w:ascii="Calibri" w:hAnsi="Calibri" w:cs="Calibri"/>
          <w:szCs w:val="24"/>
          <w:highlight w:val="yellow"/>
        </w:rPr>
        <w:t>[DOPLNÍ ÚČASTNÍK]</w:t>
      </w:r>
      <w:r w:rsidR="00BD0208" w:rsidRPr="00A746CD">
        <w:rPr>
          <w:rFonts w:ascii="Calibri" w:hAnsi="Calibri" w:cs="Calibri"/>
          <w:color w:val="000000"/>
          <w:szCs w:val="24"/>
        </w:rPr>
        <w:tab/>
      </w:r>
    </w:p>
    <w:p w14:paraId="03AEA025" w14:textId="581449AC" w:rsidR="00BD0208" w:rsidRPr="00A746CD" w:rsidRDefault="005B6FE8" w:rsidP="00BD0208">
      <w:pPr>
        <w:rPr>
          <w:rFonts w:ascii="Calibri" w:hAnsi="Calibri" w:cs="Calibri"/>
          <w:color w:val="000000"/>
          <w:sz w:val="24"/>
          <w:szCs w:val="24"/>
        </w:rPr>
      </w:pPr>
      <w:r w:rsidRPr="00A746CD">
        <w:rPr>
          <w:rFonts w:ascii="Calibri" w:hAnsi="Calibri" w:cs="Calibri"/>
          <w:bCs/>
          <w:sz w:val="24"/>
          <w:szCs w:val="24"/>
        </w:rPr>
        <w:t>DIČ:</w:t>
      </w:r>
      <w:r w:rsidRPr="00A746CD">
        <w:rPr>
          <w:rFonts w:ascii="Calibri" w:hAnsi="Calibri" w:cs="Calibri"/>
          <w:bCs/>
          <w:sz w:val="24"/>
          <w:szCs w:val="24"/>
        </w:rPr>
        <w:tab/>
      </w:r>
      <w:r w:rsidRPr="00A746CD">
        <w:rPr>
          <w:rFonts w:ascii="Calibri" w:hAnsi="Calibri" w:cs="Calibri"/>
          <w:bCs/>
          <w:sz w:val="24"/>
          <w:szCs w:val="24"/>
        </w:rPr>
        <w:tab/>
      </w:r>
      <w:r w:rsidRPr="00A746CD">
        <w:rPr>
          <w:rFonts w:ascii="Calibri" w:hAnsi="Calibri" w:cs="Calibri"/>
          <w:bCs/>
          <w:sz w:val="24"/>
          <w:szCs w:val="24"/>
        </w:rPr>
        <w:tab/>
      </w:r>
      <w:r w:rsidR="00BD0208" w:rsidRPr="00A746CD">
        <w:rPr>
          <w:rFonts w:ascii="Calibri" w:hAnsi="Calibri" w:cs="Calibri"/>
          <w:bCs/>
          <w:sz w:val="24"/>
          <w:szCs w:val="24"/>
        </w:rPr>
        <w:tab/>
      </w:r>
      <w:r w:rsidR="00BD0208" w:rsidRPr="00A746CD">
        <w:rPr>
          <w:rFonts w:ascii="Calibri" w:hAnsi="Calibri" w:cs="Calibri"/>
          <w:sz w:val="24"/>
          <w:szCs w:val="24"/>
          <w:highlight w:val="yellow"/>
        </w:rPr>
        <w:t>[DOPLNÍ ÚČASTNÍK]</w:t>
      </w:r>
      <w:r w:rsidR="00BD0208" w:rsidRPr="00A746CD">
        <w:rPr>
          <w:rFonts w:ascii="Calibri" w:hAnsi="Calibri" w:cs="Calibri"/>
          <w:color w:val="000000"/>
          <w:sz w:val="24"/>
          <w:szCs w:val="24"/>
        </w:rPr>
        <w:tab/>
      </w:r>
    </w:p>
    <w:p w14:paraId="7583C647" w14:textId="1D5B404D" w:rsidR="00BD0208" w:rsidRPr="00A746CD" w:rsidRDefault="005B6FE8" w:rsidP="00BD0208">
      <w:pPr>
        <w:pStyle w:val="NormlnIMP2"/>
        <w:rPr>
          <w:rFonts w:ascii="Calibri" w:hAnsi="Calibri" w:cs="Calibri"/>
          <w:color w:val="000000"/>
          <w:szCs w:val="24"/>
        </w:rPr>
      </w:pPr>
      <w:r w:rsidRPr="00A746CD">
        <w:rPr>
          <w:rFonts w:ascii="Calibri" w:hAnsi="Calibri" w:cs="Calibri"/>
          <w:bCs/>
          <w:szCs w:val="24"/>
        </w:rPr>
        <w:t>Bankovní spojení:</w:t>
      </w:r>
      <w:r w:rsidRPr="00A746CD">
        <w:rPr>
          <w:rFonts w:ascii="Calibri" w:hAnsi="Calibri" w:cs="Calibri"/>
          <w:bCs/>
          <w:szCs w:val="24"/>
        </w:rPr>
        <w:tab/>
      </w:r>
      <w:r w:rsidR="00BD0208" w:rsidRPr="00A746CD">
        <w:rPr>
          <w:rFonts w:ascii="Calibri" w:hAnsi="Calibri" w:cs="Calibri"/>
          <w:bCs/>
          <w:szCs w:val="24"/>
        </w:rPr>
        <w:tab/>
      </w:r>
      <w:r w:rsidR="00BD0208" w:rsidRPr="00A746CD">
        <w:rPr>
          <w:rFonts w:ascii="Calibri" w:hAnsi="Calibri" w:cs="Calibri"/>
          <w:szCs w:val="24"/>
          <w:highlight w:val="yellow"/>
        </w:rPr>
        <w:t>[DOPLNÍ ÚČASTNÍK]</w:t>
      </w:r>
      <w:r w:rsidR="00BD0208" w:rsidRPr="00A746CD">
        <w:rPr>
          <w:rFonts w:ascii="Calibri" w:hAnsi="Calibri" w:cs="Calibri"/>
          <w:color w:val="000000"/>
          <w:szCs w:val="24"/>
        </w:rPr>
        <w:tab/>
      </w:r>
    </w:p>
    <w:p w14:paraId="5F12F667" w14:textId="767CDF76" w:rsidR="00BD0208" w:rsidRPr="00A746CD" w:rsidRDefault="000B10A5" w:rsidP="00BD0208">
      <w:pPr>
        <w:pStyle w:val="NormlnIMP2"/>
        <w:rPr>
          <w:rFonts w:ascii="Calibri" w:hAnsi="Calibri" w:cs="Calibri"/>
          <w:color w:val="000000"/>
          <w:szCs w:val="24"/>
        </w:rPr>
      </w:pPr>
      <w:r>
        <w:rPr>
          <w:rFonts w:ascii="Calibri" w:hAnsi="Calibri" w:cs="Calibri"/>
          <w:bCs/>
          <w:szCs w:val="24"/>
        </w:rPr>
        <w:t>Č</w:t>
      </w:r>
      <w:r w:rsidR="005B6FE8" w:rsidRPr="00A746CD">
        <w:rPr>
          <w:rFonts w:ascii="Calibri" w:hAnsi="Calibri" w:cs="Calibri"/>
          <w:bCs/>
          <w:szCs w:val="24"/>
        </w:rPr>
        <w:t>íslo účtu:</w:t>
      </w:r>
      <w:r w:rsidR="005B6FE8" w:rsidRPr="00A746CD">
        <w:rPr>
          <w:rFonts w:ascii="Calibri" w:hAnsi="Calibri" w:cs="Calibri"/>
          <w:bCs/>
          <w:szCs w:val="24"/>
        </w:rPr>
        <w:tab/>
      </w:r>
      <w:r w:rsidR="005B6FE8" w:rsidRPr="00A746CD">
        <w:rPr>
          <w:rFonts w:ascii="Calibri" w:hAnsi="Calibri" w:cs="Calibri"/>
          <w:bCs/>
          <w:szCs w:val="24"/>
        </w:rPr>
        <w:tab/>
      </w:r>
      <w:r w:rsidR="00BD0208" w:rsidRPr="00A746CD">
        <w:rPr>
          <w:rFonts w:ascii="Calibri" w:hAnsi="Calibri" w:cs="Calibri"/>
          <w:bCs/>
          <w:szCs w:val="24"/>
        </w:rPr>
        <w:tab/>
      </w:r>
      <w:r w:rsidR="00BD0208" w:rsidRPr="00A746CD">
        <w:rPr>
          <w:rFonts w:ascii="Calibri" w:hAnsi="Calibri" w:cs="Calibri"/>
          <w:szCs w:val="24"/>
          <w:highlight w:val="yellow"/>
        </w:rPr>
        <w:t>[DOPLNÍ ÚČASTNÍK]</w:t>
      </w:r>
      <w:r w:rsidR="00BD0208" w:rsidRPr="00A746CD">
        <w:rPr>
          <w:rFonts w:ascii="Calibri" w:hAnsi="Calibri" w:cs="Calibri"/>
          <w:color w:val="000000"/>
          <w:szCs w:val="24"/>
        </w:rPr>
        <w:tab/>
      </w:r>
    </w:p>
    <w:p w14:paraId="2684469A" w14:textId="37E50AAE" w:rsidR="00BD0208" w:rsidRPr="00A746CD" w:rsidRDefault="005B6FE8" w:rsidP="00BD0208">
      <w:pPr>
        <w:pStyle w:val="NormlnIMP2"/>
        <w:rPr>
          <w:rFonts w:ascii="Calibri" w:hAnsi="Calibri" w:cs="Calibri"/>
          <w:color w:val="000000"/>
          <w:szCs w:val="24"/>
        </w:rPr>
      </w:pPr>
      <w:r w:rsidRPr="00A746CD">
        <w:rPr>
          <w:rFonts w:ascii="Calibri" w:hAnsi="Calibri" w:cs="Calibri"/>
          <w:szCs w:val="24"/>
        </w:rPr>
        <w:t>Kontaktní osoba:</w:t>
      </w:r>
      <w:r w:rsidRPr="00A746CD">
        <w:rPr>
          <w:rFonts w:ascii="Calibri" w:hAnsi="Calibri" w:cs="Calibri"/>
          <w:szCs w:val="24"/>
        </w:rPr>
        <w:tab/>
      </w:r>
      <w:r w:rsidR="00BD0208" w:rsidRPr="00A746CD">
        <w:rPr>
          <w:rFonts w:ascii="Calibri" w:hAnsi="Calibri" w:cs="Calibri"/>
          <w:szCs w:val="24"/>
        </w:rPr>
        <w:tab/>
      </w:r>
      <w:r w:rsidR="00BD0208" w:rsidRPr="00A746CD">
        <w:rPr>
          <w:rFonts w:ascii="Calibri" w:hAnsi="Calibri" w:cs="Calibri"/>
          <w:szCs w:val="24"/>
          <w:highlight w:val="yellow"/>
        </w:rPr>
        <w:t>[DOPLNÍ ÚČASTNÍK]</w:t>
      </w:r>
      <w:r w:rsidR="00BD0208" w:rsidRPr="00A746CD">
        <w:rPr>
          <w:rFonts w:ascii="Calibri" w:hAnsi="Calibri" w:cs="Calibri"/>
          <w:color w:val="000000"/>
          <w:szCs w:val="24"/>
        </w:rPr>
        <w:tab/>
      </w:r>
    </w:p>
    <w:p w14:paraId="537ABBD2" w14:textId="68D79737" w:rsidR="00BD0208" w:rsidRPr="00A746CD" w:rsidRDefault="005B6FE8" w:rsidP="00BD0208">
      <w:pPr>
        <w:rPr>
          <w:rFonts w:ascii="Calibri" w:hAnsi="Calibri" w:cs="Calibri"/>
          <w:color w:val="000000"/>
          <w:sz w:val="24"/>
          <w:szCs w:val="24"/>
        </w:rPr>
      </w:pPr>
      <w:r w:rsidRPr="00A746CD">
        <w:rPr>
          <w:rFonts w:ascii="Calibri" w:hAnsi="Calibri" w:cs="Calibri"/>
          <w:sz w:val="24"/>
          <w:szCs w:val="24"/>
        </w:rPr>
        <w:t>Tel:</w:t>
      </w:r>
      <w:r w:rsidRPr="00A746CD">
        <w:rPr>
          <w:rFonts w:ascii="Calibri" w:hAnsi="Calibri" w:cs="Calibri"/>
          <w:sz w:val="24"/>
          <w:szCs w:val="24"/>
        </w:rPr>
        <w:tab/>
      </w:r>
      <w:r w:rsidRPr="00A746CD">
        <w:rPr>
          <w:rFonts w:ascii="Calibri" w:hAnsi="Calibri" w:cs="Calibri"/>
          <w:sz w:val="24"/>
          <w:szCs w:val="24"/>
        </w:rPr>
        <w:tab/>
      </w:r>
      <w:r w:rsidR="00BD0208" w:rsidRPr="00A746CD">
        <w:rPr>
          <w:rFonts w:ascii="Calibri" w:hAnsi="Calibri" w:cs="Calibri"/>
          <w:sz w:val="24"/>
          <w:szCs w:val="24"/>
        </w:rPr>
        <w:tab/>
      </w:r>
      <w:r w:rsidR="00BD0208" w:rsidRPr="00A746CD">
        <w:rPr>
          <w:rFonts w:ascii="Calibri" w:hAnsi="Calibri" w:cs="Calibri"/>
          <w:sz w:val="24"/>
          <w:szCs w:val="24"/>
        </w:rPr>
        <w:tab/>
      </w:r>
      <w:r w:rsidR="00BD0208" w:rsidRPr="00A746CD">
        <w:rPr>
          <w:rFonts w:ascii="Calibri" w:hAnsi="Calibri" w:cs="Calibri"/>
          <w:sz w:val="24"/>
          <w:szCs w:val="24"/>
          <w:highlight w:val="yellow"/>
        </w:rPr>
        <w:t>[DOPLNÍ ÚČASTNÍK]</w:t>
      </w:r>
      <w:r w:rsidR="00BD0208" w:rsidRPr="00A746CD">
        <w:rPr>
          <w:rFonts w:ascii="Calibri" w:hAnsi="Calibri" w:cs="Calibri"/>
          <w:color w:val="000000"/>
          <w:sz w:val="24"/>
          <w:szCs w:val="24"/>
        </w:rPr>
        <w:tab/>
      </w:r>
    </w:p>
    <w:p w14:paraId="5BAB3E1D" w14:textId="31D1094D" w:rsidR="00BD0208" w:rsidRPr="00A746CD" w:rsidRDefault="005B6FE8" w:rsidP="00BD0208">
      <w:pPr>
        <w:pStyle w:val="NormlnIMP2"/>
        <w:rPr>
          <w:rFonts w:ascii="Calibri" w:hAnsi="Calibri" w:cs="Calibri"/>
          <w:color w:val="000000"/>
          <w:szCs w:val="24"/>
        </w:rPr>
      </w:pPr>
      <w:r w:rsidRPr="00A746CD">
        <w:rPr>
          <w:rFonts w:ascii="Calibri" w:hAnsi="Calibri" w:cs="Calibri"/>
          <w:szCs w:val="24"/>
        </w:rPr>
        <w:t>E-mail:</w:t>
      </w:r>
      <w:r w:rsidRPr="00A746CD">
        <w:rPr>
          <w:rFonts w:ascii="Calibri" w:hAnsi="Calibri" w:cs="Calibri"/>
          <w:szCs w:val="24"/>
        </w:rPr>
        <w:tab/>
      </w:r>
      <w:r w:rsidRPr="00A746CD">
        <w:rPr>
          <w:rFonts w:ascii="Calibri" w:hAnsi="Calibri" w:cs="Calibri"/>
          <w:szCs w:val="24"/>
        </w:rPr>
        <w:tab/>
      </w:r>
      <w:r w:rsidR="00BD0208" w:rsidRPr="00A746CD">
        <w:rPr>
          <w:rFonts w:ascii="Calibri" w:hAnsi="Calibri" w:cs="Calibri"/>
          <w:szCs w:val="24"/>
        </w:rPr>
        <w:tab/>
      </w:r>
      <w:r w:rsidR="00BD0208" w:rsidRPr="00A746CD">
        <w:rPr>
          <w:rFonts w:ascii="Calibri" w:hAnsi="Calibri" w:cs="Calibri"/>
          <w:szCs w:val="24"/>
        </w:rPr>
        <w:tab/>
      </w:r>
      <w:r w:rsidR="00BD0208" w:rsidRPr="00A746CD">
        <w:rPr>
          <w:rFonts w:ascii="Calibri" w:hAnsi="Calibri" w:cs="Calibri"/>
          <w:szCs w:val="24"/>
          <w:highlight w:val="yellow"/>
        </w:rPr>
        <w:t>[DOPLNÍ ÚČASTNÍK]</w:t>
      </w:r>
      <w:r w:rsidR="00BD0208" w:rsidRPr="00A746CD">
        <w:rPr>
          <w:rFonts w:ascii="Calibri" w:hAnsi="Calibri" w:cs="Calibri"/>
          <w:color w:val="000000"/>
          <w:szCs w:val="24"/>
        </w:rPr>
        <w:tab/>
      </w:r>
    </w:p>
    <w:p w14:paraId="6AA15F55" w14:textId="71751F1B" w:rsidR="00A746CD" w:rsidRPr="00A746CD" w:rsidRDefault="00A746CD" w:rsidP="00A746CD">
      <w:pPr>
        <w:pStyle w:val="NormlnIMP2"/>
        <w:jc w:val="both"/>
        <w:rPr>
          <w:rFonts w:ascii="Calibri" w:hAnsi="Calibri" w:cs="Calibri"/>
          <w:color w:val="000000"/>
          <w:szCs w:val="24"/>
        </w:rPr>
      </w:pPr>
      <w:r w:rsidRPr="00A746CD">
        <w:rPr>
          <w:rFonts w:ascii="Calibri" w:hAnsi="Calibri" w:cs="Calibri"/>
          <w:color w:val="000000"/>
          <w:szCs w:val="24"/>
        </w:rPr>
        <w:t>(dále jen „</w:t>
      </w:r>
      <w:r w:rsidRPr="00A746CD">
        <w:rPr>
          <w:rFonts w:ascii="Calibri" w:hAnsi="Calibri" w:cs="Calibri"/>
          <w:b/>
          <w:color w:val="000000"/>
          <w:szCs w:val="24"/>
        </w:rPr>
        <w:t>zhotovitel</w:t>
      </w:r>
      <w:r w:rsidR="00201630">
        <w:rPr>
          <w:rFonts w:ascii="Calibri" w:hAnsi="Calibri" w:cs="Calibri"/>
          <w:color w:val="000000"/>
          <w:szCs w:val="24"/>
        </w:rPr>
        <w:t>“)</w:t>
      </w:r>
    </w:p>
    <w:p w14:paraId="4BD34088" w14:textId="77777777" w:rsidR="00A746CD" w:rsidRPr="00A746CD" w:rsidRDefault="00A746CD" w:rsidP="00A746CD">
      <w:pPr>
        <w:pStyle w:val="NormlnIMP2"/>
        <w:jc w:val="both"/>
        <w:rPr>
          <w:rFonts w:ascii="Calibri" w:hAnsi="Calibri" w:cs="Calibri"/>
          <w:color w:val="000000"/>
          <w:szCs w:val="24"/>
        </w:rPr>
      </w:pPr>
    </w:p>
    <w:p w14:paraId="025F7687" w14:textId="23B710AB" w:rsidR="00A746CD" w:rsidRPr="00A746CD" w:rsidRDefault="00201630" w:rsidP="00A746CD">
      <w:pPr>
        <w:pStyle w:val="NormlnIMP2"/>
        <w:jc w:val="both"/>
        <w:rPr>
          <w:rFonts w:ascii="Calibri" w:hAnsi="Calibri" w:cs="Calibri"/>
          <w:szCs w:val="24"/>
        </w:rPr>
      </w:pPr>
      <w:r>
        <w:rPr>
          <w:rFonts w:ascii="Calibri" w:hAnsi="Calibri" w:cs="Calibri"/>
          <w:color w:val="000000"/>
          <w:szCs w:val="24"/>
        </w:rPr>
        <w:t>(</w:t>
      </w:r>
      <w:r w:rsidR="00A746CD" w:rsidRPr="00A746CD">
        <w:rPr>
          <w:rFonts w:ascii="Calibri" w:hAnsi="Calibri" w:cs="Calibri"/>
          <w:color w:val="000000"/>
          <w:szCs w:val="24"/>
        </w:rPr>
        <w:t xml:space="preserve">objednatel a zhotovitel dále také </w:t>
      </w:r>
      <w:r>
        <w:rPr>
          <w:rFonts w:ascii="Calibri" w:hAnsi="Calibri" w:cs="Calibri"/>
          <w:color w:val="000000"/>
          <w:szCs w:val="24"/>
        </w:rPr>
        <w:t xml:space="preserve">společně </w:t>
      </w:r>
      <w:r w:rsidR="00A746CD" w:rsidRPr="00A746CD">
        <w:rPr>
          <w:rFonts w:ascii="Calibri" w:hAnsi="Calibri" w:cs="Calibri"/>
          <w:color w:val="000000"/>
          <w:szCs w:val="24"/>
        </w:rPr>
        <w:t>jako „</w:t>
      </w:r>
      <w:r w:rsidR="00A746CD" w:rsidRPr="00A746CD">
        <w:rPr>
          <w:rFonts w:ascii="Calibri" w:hAnsi="Calibri" w:cs="Calibri"/>
          <w:b/>
          <w:szCs w:val="24"/>
        </w:rPr>
        <w:t>smluvní strany</w:t>
      </w:r>
      <w:r>
        <w:rPr>
          <w:rFonts w:ascii="Calibri" w:hAnsi="Calibri" w:cs="Calibri"/>
          <w:szCs w:val="24"/>
        </w:rPr>
        <w:t>“)</w:t>
      </w:r>
    </w:p>
    <w:p w14:paraId="13001875" w14:textId="77777777" w:rsidR="00C87D23" w:rsidRPr="00A746CD" w:rsidRDefault="00C87D23" w:rsidP="00C87D23">
      <w:pPr>
        <w:pStyle w:val="Odstavecseseznamem"/>
        <w:autoSpaceDE w:val="0"/>
        <w:autoSpaceDN w:val="0"/>
        <w:adjustRightInd w:val="0"/>
        <w:rPr>
          <w:rFonts w:ascii="Calibri" w:hAnsi="Calibri" w:cs="Calibri"/>
          <w:i/>
          <w:color w:val="FF0000"/>
          <w:sz w:val="24"/>
          <w:szCs w:val="24"/>
        </w:rPr>
      </w:pPr>
    </w:p>
    <w:p w14:paraId="13001877" w14:textId="4C1BBE2E" w:rsidR="00C87D23" w:rsidRPr="00A746CD" w:rsidRDefault="00C87D23" w:rsidP="00587090">
      <w:pPr>
        <w:pStyle w:val="Default"/>
        <w:jc w:val="both"/>
        <w:rPr>
          <w:rFonts w:ascii="Calibri" w:hAnsi="Calibri" w:cs="Calibri"/>
          <w:color w:val="auto"/>
        </w:rPr>
      </w:pPr>
      <w:r w:rsidRPr="00A746CD">
        <w:rPr>
          <w:rFonts w:ascii="Calibri" w:hAnsi="Calibri" w:cs="Calibri"/>
          <w:color w:val="auto"/>
        </w:rPr>
        <w:t>tímto uzavírají tuto smlouvu o dílo v souladu s ustanovením § 2586 a násl. zákona č. 89/2012 Sb., občanský zákoník, ve znění pozdějších předpisů (dále jen „</w:t>
      </w:r>
      <w:r w:rsidRPr="00A746CD">
        <w:rPr>
          <w:rFonts w:ascii="Calibri" w:hAnsi="Calibri" w:cs="Calibri"/>
          <w:b/>
          <w:color w:val="auto"/>
        </w:rPr>
        <w:t>občanský zákoník</w:t>
      </w:r>
      <w:r w:rsidRPr="00A746CD">
        <w:rPr>
          <w:rFonts w:ascii="Calibri" w:hAnsi="Calibri" w:cs="Calibri"/>
          <w:color w:val="auto"/>
        </w:rPr>
        <w:t xml:space="preserve">“), jako výsledek </w:t>
      </w:r>
      <w:r w:rsidR="001F4D64" w:rsidRPr="00A746CD">
        <w:rPr>
          <w:rFonts w:ascii="Calibri" w:hAnsi="Calibri" w:cs="Calibri"/>
          <w:color w:val="auto"/>
        </w:rPr>
        <w:t>zadávacího</w:t>
      </w:r>
      <w:r w:rsidRPr="00A746CD">
        <w:rPr>
          <w:rFonts w:ascii="Calibri" w:hAnsi="Calibri" w:cs="Calibri"/>
          <w:color w:val="auto"/>
        </w:rPr>
        <w:t xml:space="preserve"> řízení s názvem </w:t>
      </w:r>
      <w:r w:rsidRPr="00A746CD">
        <w:rPr>
          <w:rFonts w:ascii="Calibri" w:hAnsi="Calibri" w:cs="Calibri"/>
          <w:b/>
          <w:bCs/>
          <w:color w:val="auto"/>
          <w:highlight w:val="yellow"/>
        </w:rPr>
        <w:t>„</w:t>
      </w:r>
      <w:r w:rsidR="00DA4F83" w:rsidRPr="00A746CD">
        <w:rPr>
          <w:rFonts w:ascii="Calibri" w:hAnsi="Calibri" w:cs="Calibri"/>
          <w:b/>
          <w:bCs/>
          <w:color w:val="auto"/>
          <w:highlight w:val="yellow"/>
        </w:rPr>
        <w:t xml:space="preserve">Vytvoření strategických dokumentů pro Mikroregion </w:t>
      </w:r>
      <w:proofErr w:type="spellStart"/>
      <w:proofErr w:type="gramStart"/>
      <w:r w:rsidR="00DA4F83" w:rsidRPr="00A746CD">
        <w:rPr>
          <w:rFonts w:ascii="Calibri" w:hAnsi="Calibri" w:cs="Calibri"/>
          <w:b/>
          <w:bCs/>
          <w:color w:val="auto"/>
          <w:highlight w:val="yellow"/>
        </w:rPr>
        <w:t>Žídelná</w:t>
      </w:r>
      <w:proofErr w:type="spellEnd"/>
      <w:r w:rsidR="00A35516" w:rsidRPr="00A746CD">
        <w:rPr>
          <w:rFonts w:ascii="Calibri" w:hAnsi="Calibri" w:cs="Calibri"/>
          <w:b/>
          <w:bCs/>
          <w:color w:val="auto"/>
          <w:highlight w:val="yellow"/>
        </w:rPr>
        <w:t>“</w:t>
      </w:r>
      <w:r w:rsidR="001F44C9" w:rsidRPr="00A746CD">
        <w:rPr>
          <w:rFonts w:ascii="Calibri" w:hAnsi="Calibri" w:cs="Calibri"/>
          <w:b/>
          <w:color w:val="auto"/>
          <w:highlight w:val="yellow"/>
        </w:rPr>
        <w:t xml:space="preserve"> </w:t>
      </w:r>
      <w:r w:rsidRPr="00A746CD">
        <w:rPr>
          <w:rFonts w:ascii="Calibri" w:hAnsi="Calibri" w:cs="Calibri"/>
          <w:b/>
          <w:color w:val="auto"/>
          <w:highlight w:val="yellow"/>
        </w:rPr>
        <w:t xml:space="preserve"> – </w:t>
      </w:r>
      <w:r w:rsidR="00A746CD" w:rsidRPr="00A746CD">
        <w:rPr>
          <w:rFonts w:ascii="Calibri" w:hAnsi="Calibri" w:cs="Calibri"/>
          <w:b/>
          <w:color w:val="auto"/>
          <w:highlight w:val="yellow"/>
        </w:rPr>
        <w:t xml:space="preserve"> </w:t>
      </w:r>
      <w:r w:rsidR="00A746CD" w:rsidRPr="00A746CD">
        <w:rPr>
          <w:rFonts w:ascii="Calibri" w:hAnsi="Calibri" w:cs="Calibri"/>
          <w:b/>
          <w:highlight w:val="yellow"/>
        </w:rPr>
        <w:t>část</w:t>
      </w:r>
      <w:proofErr w:type="gramEnd"/>
      <w:r w:rsidR="00A746CD" w:rsidRPr="00A746CD">
        <w:rPr>
          <w:rFonts w:ascii="Calibri" w:hAnsi="Calibri" w:cs="Calibri"/>
          <w:b/>
          <w:highlight w:val="yellow"/>
        </w:rPr>
        <w:t xml:space="preserve"> veřejné zakázky 1/ nebo část 2/ nebo část 3/ nebo část 4/ nebo část 5/ nebo část 6/ nebo část 7/ nebo část 8/ nebo část 9/ nebo část 10</w:t>
      </w:r>
      <w:r w:rsidR="00A746CD" w:rsidRPr="00A746CD">
        <w:rPr>
          <w:rFonts w:ascii="Calibri" w:hAnsi="Calibri" w:cs="Calibri"/>
        </w:rPr>
        <w:t xml:space="preserve"> </w:t>
      </w:r>
      <w:r w:rsidR="00A746CD" w:rsidRPr="00A746CD">
        <w:rPr>
          <w:rFonts w:ascii="Calibri" w:hAnsi="Calibri" w:cs="Calibri"/>
          <w:highlight w:val="yellow"/>
        </w:rPr>
        <w:t>[DOPLNÍ ÚČASTNÍK]</w:t>
      </w:r>
      <w:r w:rsidR="00A746CD" w:rsidRPr="00A746CD">
        <w:rPr>
          <w:rFonts w:ascii="Calibri" w:hAnsi="Calibri" w:cs="Calibri"/>
          <w:color w:val="auto"/>
        </w:rPr>
        <w:t xml:space="preserve"> </w:t>
      </w:r>
      <w:r w:rsidRPr="00A746CD">
        <w:rPr>
          <w:rFonts w:ascii="Calibri" w:hAnsi="Calibri" w:cs="Calibri"/>
          <w:color w:val="auto"/>
        </w:rPr>
        <w:t>(dále jen „</w:t>
      </w:r>
      <w:r w:rsidR="001F4D64" w:rsidRPr="00A746CD">
        <w:rPr>
          <w:rFonts w:ascii="Calibri" w:hAnsi="Calibri" w:cs="Calibri"/>
          <w:b/>
          <w:color w:val="auto"/>
        </w:rPr>
        <w:t>zadávací</w:t>
      </w:r>
      <w:r w:rsidRPr="00A746CD">
        <w:rPr>
          <w:rFonts w:ascii="Calibri" w:hAnsi="Calibri" w:cs="Calibri"/>
          <w:b/>
          <w:color w:val="auto"/>
        </w:rPr>
        <w:t xml:space="preserve"> řízení</w:t>
      </w:r>
      <w:r w:rsidRPr="00A746CD">
        <w:rPr>
          <w:rFonts w:ascii="Calibri" w:hAnsi="Calibri" w:cs="Calibri"/>
          <w:color w:val="auto"/>
        </w:rPr>
        <w:t xml:space="preserve">“), na základě něhož byla nabídka zhotovitele vybrána jako nejvýhodnější. </w:t>
      </w:r>
    </w:p>
    <w:p w14:paraId="13001878" w14:textId="77777777" w:rsidR="009A2000" w:rsidRDefault="009A2000" w:rsidP="00C87D23">
      <w:pPr>
        <w:pStyle w:val="Default"/>
        <w:jc w:val="both"/>
        <w:rPr>
          <w:rFonts w:ascii="Calibri" w:hAnsi="Calibri" w:cs="Calibri"/>
          <w:color w:val="auto"/>
        </w:rPr>
      </w:pPr>
    </w:p>
    <w:p w14:paraId="45CF1483" w14:textId="77777777" w:rsidR="009E588F" w:rsidRPr="00A746CD" w:rsidRDefault="009E588F" w:rsidP="00C87D23">
      <w:pPr>
        <w:pStyle w:val="Default"/>
        <w:jc w:val="both"/>
        <w:rPr>
          <w:rFonts w:ascii="Calibri" w:hAnsi="Calibri" w:cs="Calibri"/>
          <w:color w:val="auto"/>
        </w:rPr>
      </w:pPr>
    </w:p>
    <w:p w14:paraId="21126EAB" w14:textId="58CA5450" w:rsidR="00626DE2" w:rsidRDefault="00626DE2" w:rsidP="00C87D23">
      <w:pPr>
        <w:pStyle w:val="Nadpis1"/>
        <w:keepLines w:val="0"/>
        <w:pageBreakBefore w:val="0"/>
        <w:numPr>
          <w:ilvl w:val="0"/>
          <w:numId w:val="19"/>
        </w:numPr>
        <w:spacing w:after="0"/>
        <w:jc w:val="center"/>
        <w:rPr>
          <w:rFonts w:ascii="Calibri" w:hAnsi="Calibri" w:cs="Calibri"/>
          <w:sz w:val="24"/>
          <w:szCs w:val="24"/>
        </w:rPr>
      </w:pPr>
      <w:r>
        <w:rPr>
          <w:rFonts w:ascii="Calibri" w:hAnsi="Calibri" w:cs="Calibri"/>
          <w:sz w:val="24"/>
          <w:szCs w:val="24"/>
        </w:rPr>
        <w:t>Preambule</w:t>
      </w:r>
    </w:p>
    <w:p w14:paraId="4CEDC5CE" w14:textId="77777777" w:rsidR="00626DE2" w:rsidRDefault="00626DE2" w:rsidP="00626DE2">
      <w:pPr>
        <w:rPr>
          <w:lang w:eastAsia="en-US"/>
        </w:rPr>
      </w:pPr>
    </w:p>
    <w:p w14:paraId="459B50C6" w14:textId="67673E45" w:rsidR="00626DE2" w:rsidRPr="00626DE2" w:rsidRDefault="00626DE2" w:rsidP="00626DE2">
      <w:pPr>
        <w:pStyle w:val="Zkladntext3"/>
        <w:widowControl/>
        <w:numPr>
          <w:ilvl w:val="0"/>
          <w:numId w:val="20"/>
        </w:numPr>
        <w:suppressAutoHyphens w:val="0"/>
        <w:spacing w:after="0"/>
        <w:rPr>
          <w:rFonts w:asciiTheme="minorHAnsi" w:hAnsiTheme="minorHAnsi" w:cstheme="minorHAnsi"/>
          <w:sz w:val="24"/>
          <w:szCs w:val="24"/>
        </w:rPr>
      </w:pPr>
      <w:r w:rsidRPr="00626DE2">
        <w:rPr>
          <w:rFonts w:asciiTheme="minorHAnsi" w:hAnsiTheme="minorHAnsi" w:cstheme="minorHAnsi"/>
          <w:sz w:val="24"/>
          <w:szCs w:val="24"/>
        </w:rPr>
        <w:t>Základním podkladem pro uzavření této smlouvy je nabídka zhotovitele podaná v rámci zadávacího řízení.</w:t>
      </w:r>
    </w:p>
    <w:p w14:paraId="72768655" w14:textId="51F1E58E" w:rsidR="00626DE2" w:rsidRPr="00626DE2" w:rsidRDefault="00626DE2" w:rsidP="00626DE2">
      <w:pPr>
        <w:pStyle w:val="Zkladntext3"/>
        <w:widowControl/>
        <w:numPr>
          <w:ilvl w:val="0"/>
          <w:numId w:val="20"/>
        </w:numPr>
        <w:suppressAutoHyphens w:val="0"/>
        <w:spacing w:after="0"/>
        <w:rPr>
          <w:rFonts w:asciiTheme="minorHAnsi" w:hAnsiTheme="minorHAnsi" w:cstheme="minorHAnsi"/>
          <w:sz w:val="24"/>
          <w:szCs w:val="24"/>
        </w:rPr>
      </w:pPr>
      <w:r w:rsidRPr="00626DE2">
        <w:rPr>
          <w:rFonts w:asciiTheme="minorHAnsi" w:hAnsiTheme="minorHAnsi" w:cstheme="minorHAnsi"/>
          <w:sz w:val="24"/>
          <w:szCs w:val="24"/>
        </w:rPr>
        <w:lastRenderedPageBreak/>
        <w:t xml:space="preserve">Zhotovitel prohlašuje, že plnění předmětu dle této smlouvy realizuje v souladu </w:t>
      </w:r>
      <w:r w:rsidRPr="00626DE2">
        <w:rPr>
          <w:rFonts w:asciiTheme="minorHAnsi" w:hAnsiTheme="minorHAnsi" w:cstheme="minorHAnsi"/>
          <w:sz w:val="24"/>
          <w:szCs w:val="24"/>
        </w:rPr>
        <w:br/>
        <w:t xml:space="preserve">se zadávacími podmínkami zadávacího řízení včetně všech jejích vysvětlení, doplnění </w:t>
      </w:r>
      <w:r w:rsidR="00ED0BDD">
        <w:rPr>
          <w:rFonts w:asciiTheme="minorHAnsi" w:hAnsiTheme="minorHAnsi" w:cstheme="minorHAnsi"/>
          <w:sz w:val="24"/>
          <w:szCs w:val="24"/>
        </w:rPr>
        <w:br/>
      </w:r>
      <w:r w:rsidRPr="00626DE2">
        <w:rPr>
          <w:rFonts w:asciiTheme="minorHAnsi" w:hAnsiTheme="minorHAnsi" w:cstheme="minorHAnsi"/>
          <w:sz w:val="24"/>
          <w:szCs w:val="24"/>
        </w:rPr>
        <w:t>a změn provedených objednatelem</w:t>
      </w:r>
      <w:r w:rsidR="00ED0BDD">
        <w:rPr>
          <w:rFonts w:asciiTheme="minorHAnsi" w:hAnsiTheme="minorHAnsi" w:cstheme="minorHAnsi"/>
          <w:sz w:val="24"/>
          <w:szCs w:val="24"/>
        </w:rPr>
        <w:t xml:space="preserve"> </w:t>
      </w:r>
      <w:r w:rsidRPr="00626DE2">
        <w:rPr>
          <w:rFonts w:asciiTheme="minorHAnsi" w:hAnsiTheme="minorHAnsi" w:cstheme="minorHAnsi"/>
          <w:sz w:val="24"/>
          <w:szCs w:val="24"/>
        </w:rPr>
        <w:t>ve lhůtě pro podání nabídek a v souladu se svou nabídkou na plnění veřejné zakázky.</w:t>
      </w:r>
    </w:p>
    <w:p w14:paraId="480C52E1" w14:textId="48005A24" w:rsidR="00626DE2" w:rsidRPr="00626DE2" w:rsidRDefault="00626DE2" w:rsidP="00626DE2">
      <w:pPr>
        <w:pStyle w:val="Zkladntext3"/>
        <w:widowControl/>
        <w:numPr>
          <w:ilvl w:val="0"/>
          <w:numId w:val="20"/>
        </w:numPr>
        <w:suppressAutoHyphens w:val="0"/>
        <w:spacing w:after="0"/>
        <w:rPr>
          <w:rFonts w:asciiTheme="minorHAnsi" w:hAnsiTheme="minorHAnsi" w:cstheme="minorHAnsi"/>
          <w:sz w:val="24"/>
          <w:szCs w:val="24"/>
        </w:rPr>
      </w:pPr>
      <w:r w:rsidRPr="00626DE2">
        <w:rPr>
          <w:rFonts w:asciiTheme="minorHAnsi" w:hAnsiTheme="minorHAnsi" w:cstheme="minorHAnsi"/>
          <w:sz w:val="24"/>
          <w:szCs w:val="24"/>
        </w:rPr>
        <w:t xml:space="preserve">Zhotovitel prohlašuje, že se detailně seznámil s rozsahem a povahou předmětu plnění, </w:t>
      </w:r>
      <w:r w:rsidR="00ED0BDD">
        <w:rPr>
          <w:rFonts w:asciiTheme="minorHAnsi" w:hAnsiTheme="minorHAnsi" w:cstheme="minorHAnsi"/>
          <w:sz w:val="24"/>
          <w:szCs w:val="24"/>
        </w:rPr>
        <w:br/>
      </w:r>
      <w:r w:rsidRPr="00626DE2">
        <w:rPr>
          <w:rFonts w:asciiTheme="minorHAnsi" w:hAnsiTheme="minorHAnsi" w:cstheme="minorHAnsi"/>
          <w:sz w:val="24"/>
          <w:szCs w:val="24"/>
        </w:rPr>
        <w:t>že jsou mu známy veškeré relevantní technické, kvalitativní a jiné podmínky nezbytné k realizaci předmětu plnění, a že disponuje takovými kapacitami a odbornými znalostmi, které jsou nezbytné pro realizaci předmětu plnění za dohodnuté maximální smluvní ceny uvedené ve smlouvě, a to rovněž ve vazbě na jím prokázanou kvalifikaci pro plnění veřejné zakázky.</w:t>
      </w:r>
    </w:p>
    <w:p w14:paraId="1BD46013" w14:textId="41AB366B" w:rsidR="00626DE2" w:rsidRPr="00626DE2" w:rsidRDefault="00626DE2" w:rsidP="00626DE2">
      <w:pPr>
        <w:pStyle w:val="Zkladntext3"/>
        <w:widowControl/>
        <w:numPr>
          <w:ilvl w:val="0"/>
          <w:numId w:val="20"/>
        </w:numPr>
        <w:suppressAutoHyphens w:val="0"/>
        <w:spacing w:after="0"/>
        <w:rPr>
          <w:rFonts w:asciiTheme="minorHAnsi" w:hAnsiTheme="minorHAnsi" w:cstheme="minorHAnsi"/>
          <w:sz w:val="24"/>
          <w:szCs w:val="24"/>
        </w:rPr>
      </w:pPr>
      <w:r w:rsidRPr="00626DE2">
        <w:rPr>
          <w:rFonts w:asciiTheme="minorHAnsi" w:hAnsiTheme="minorHAnsi" w:cstheme="minorHAnsi"/>
          <w:sz w:val="24"/>
          <w:szCs w:val="24"/>
        </w:rPr>
        <w:t>Zhotovitel prohlašuje, že jím poskytované plnění odpovídá všem požadavkům vyplývajícím z platných právních předpisů, které se na plnění vztahují.</w:t>
      </w:r>
    </w:p>
    <w:p w14:paraId="692EDB2E" w14:textId="77777777" w:rsidR="00626DE2" w:rsidRDefault="00626DE2" w:rsidP="00626DE2">
      <w:pPr>
        <w:rPr>
          <w:lang w:eastAsia="en-US"/>
        </w:rPr>
      </w:pPr>
    </w:p>
    <w:p w14:paraId="23D93922" w14:textId="77777777" w:rsidR="00626DE2" w:rsidRPr="00626DE2" w:rsidRDefault="00626DE2" w:rsidP="00626DE2">
      <w:pPr>
        <w:rPr>
          <w:lang w:eastAsia="en-US"/>
        </w:rPr>
      </w:pPr>
    </w:p>
    <w:p w14:paraId="13001879" w14:textId="0528E65F" w:rsidR="00C87D23" w:rsidRPr="00A746CD" w:rsidRDefault="00C12548" w:rsidP="00C87D23">
      <w:pPr>
        <w:pStyle w:val="Nadpis1"/>
        <w:keepLines w:val="0"/>
        <w:pageBreakBefore w:val="0"/>
        <w:numPr>
          <w:ilvl w:val="0"/>
          <w:numId w:val="19"/>
        </w:numPr>
        <w:spacing w:after="0"/>
        <w:jc w:val="center"/>
        <w:rPr>
          <w:rFonts w:ascii="Calibri" w:hAnsi="Calibri" w:cs="Calibri"/>
          <w:sz w:val="24"/>
          <w:szCs w:val="24"/>
        </w:rPr>
      </w:pPr>
      <w:r>
        <w:rPr>
          <w:rFonts w:ascii="Calibri" w:hAnsi="Calibri" w:cs="Calibri"/>
          <w:sz w:val="24"/>
          <w:szCs w:val="24"/>
        </w:rPr>
        <w:t>Předmět plnění (</w:t>
      </w:r>
      <w:r w:rsidR="00C87D23" w:rsidRPr="00A746CD">
        <w:rPr>
          <w:rFonts w:ascii="Calibri" w:hAnsi="Calibri" w:cs="Calibri"/>
          <w:i/>
          <w:sz w:val="24"/>
          <w:szCs w:val="24"/>
        </w:rPr>
        <w:t>dílo</w:t>
      </w:r>
      <w:r w:rsidR="00C87D23" w:rsidRPr="00A746CD">
        <w:rPr>
          <w:rFonts w:ascii="Calibri" w:hAnsi="Calibri" w:cs="Calibri"/>
          <w:sz w:val="24"/>
          <w:szCs w:val="24"/>
        </w:rPr>
        <w:t>)</w:t>
      </w:r>
    </w:p>
    <w:p w14:paraId="1300187A" w14:textId="77777777" w:rsidR="00117A36" w:rsidRPr="00A746CD" w:rsidRDefault="00117A36" w:rsidP="00117A36">
      <w:pPr>
        <w:pStyle w:val="Zkladntext3"/>
        <w:spacing w:after="0"/>
        <w:rPr>
          <w:rFonts w:ascii="Calibri" w:hAnsi="Calibri" w:cs="Calibri"/>
          <w:sz w:val="24"/>
          <w:szCs w:val="24"/>
        </w:rPr>
      </w:pPr>
    </w:p>
    <w:p w14:paraId="13001885" w14:textId="45B97F26" w:rsidR="00C87D23" w:rsidRPr="00C87D23" w:rsidRDefault="00C87D23" w:rsidP="00A746CD">
      <w:pPr>
        <w:rPr>
          <w:rFonts w:asciiTheme="minorHAnsi" w:hAnsiTheme="minorHAnsi" w:cstheme="minorHAnsi"/>
          <w:sz w:val="24"/>
          <w:szCs w:val="24"/>
        </w:rPr>
      </w:pPr>
      <w:r w:rsidRPr="00A746CD">
        <w:rPr>
          <w:rFonts w:ascii="Calibri" w:hAnsi="Calibri" w:cs="Calibri"/>
          <w:sz w:val="24"/>
          <w:szCs w:val="24"/>
        </w:rPr>
        <w:t xml:space="preserve">Předmětem plnění této smlouvy je </w:t>
      </w:r>
      <w:r w:rsidR="00A746CD">
        <w:rPr>
          <w:rFonts w:ascii="Calibri" w:hAnsi="Calibri" w:cs="Calibri"/>
          <w:sz w:val="24"/>
          <w:szCs w:val="24"/>
        </w:rPr>
        <w:t>v</w:t>
      </w:r>
      <w:r w:rsidR="00587090" w:rsidRPr="00A746CD">
        <w:rPr>
          <w:rFonts w:ascii="Calibri" w:hAnsi="Calibri" w:cs="Calibri"/>
          <w:sz w:val="24"/>
          <w:szCs w:val="24"/>
        </w:rPr>
        <w:t>ytvoření strategických dokumentů</w:t>
      </w:r>
      <w:r w:rsidR="00A746CD">
        <w:rPr>
          <w:rFonts w:ascii="Calibri" w:hAnsi="Calibri" w:cs="Calibri"/>
          <w:sz w:val="24"/>
          <w:szCs w:val="24"/>
        </w:rPr>
        <w:t xml:space="preserve"> v rámci </w:t>
      </w:r>
      <w:r w:rsidR="00A746CD" w:rsidRPr="00A746CD">
        <w:rPr>
          <w:rFonts w:ascii="Calibri" w:hAnsi="Calibri" w:cs="Calibri"/>
          <w:b/>
          <w:sz w:val="24"/>
          <w:szCs w:val="24"/>
          <w:highlight w:val="yellow"/>
        </w:rPr>
        <w:t>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veřejné zakázky 1/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2/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3/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4/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5/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6/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7/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8/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9/ nebo část</w:t>
      </w:r>
      <w:r w:rsidR="00A746CD">
        <w:rPr>
          <w:rFonts w:ascii="Calibri" w:hAnsi="Calibri" w:cs="Calibri"/>
          <w:b/>
          <w:sz w:val="24"/>
          <w:szCs w:val="24"/>
          <w:highlight w:val="yellow"/>
        </w:rPr>
        <w:t>i</w:t>
      </w:r>
      <w:r w:rsidR="00A746CD" w:rsidRPr="00A746CD">
        <w:rPr>
          <w:rFonts w:ascii="Calibri" w:hAnsi="Calibri" w:cs="Calibri"/>
          <w:b/>
          <w:sz w:val="24"/>
          <w:szCs w:val="24"/>
          <w:highlight w:val="yellow"/>
        </w:rPr>
        <w:t xml:space="preserve"> 10</w:t>
      </w:r>
      <w:r w:rsidR="00A746CD" w:rsidRPr="00A746CD">
        <w:rPr>
          <w:rFonts w:ascii="Calibri" w:hAnsi="Calibri" w:cs="Calibri"/>
          <w:sz w:val="24"/>
          <w:szCs w:val="24"/>
        </w:rPr>
        <w:t xml:space="preserve"> </w:t>
      </w:r>
      <w:r w:rsidR="00A746CD" w:rsidRPr="00A746CD">
        <w:rPr>
          <w:rFonts w:ascii="Calibri" w:hAnsi="Calibri" w:cs="Calibri"/>
          <w:sz w:val="24"/>
          <w:szCs w:val="24"/>
          <w:highlight w:val="yellow"/>
        </w:rPr>
        <w:t>[DOPLNÍ ÚČASTNÍK]</w:t>
      </w:r>
      <w:r w:rsidR="00A746CD">
        <w:rPr>
          <w:rFonts w:ascii="Calibri" w:hAnsi="Calibri" w:cs="Calibri"/>
          <w:sz w:val="24"/>
          <w:szCs w:val="24"/>
        </w:rPr>
        <w:t>. Dílo je detailně specifikováno v příloze č. 1 této smlouvy</w:t>
      </w:r>
      <w:r w:rsidR="00A746CD" w:rsidRPr="00A746CD">
        <w:rPr>
          <w:rFonts w:ascii="Calibri" w:hAnsi="Calibri" w:cs="Calibri"/>
          <w:sz w:val="24"/>
          <w:szCs w:val="24"/>
        </w:rPr>
        <w:t xml:space="preserve"> </w:t>
      </w:r>
      <w:r w:rsidRPr="00A746CD">
        <w:rPr>
          <w:rFonts w:ascii="Calibri" w:hAnsi="Calibri" w:cs="Calibri"/>
          <w:sz w:val="24"/>
          <w:szCs w:val="24"/>
        </w:rPr>
        <w:t>(dále jen „</w:t>
      </w:r>
      <w:r w:rsidRPr="00A746CD">
        <w:rPr>
          <w:rFonts w:ascii="Calibri" w:hAnsi="Calibri" w:cs="Calibri"/>
          <w:b/>
          <w:sz w:val="24"/>
          <w:szCs w:val="24"/>
        </w:rPr>
        <w:t>dílo</w:t>
      </w:r>
      <w:r w:rsidRPr="00A746CD">
        <w:rPr>
          <w:rFonts w:ascii="Calibri" w:hAnsi="Calibri" w:cs="Calibri"/>
          <w:sz w:val="24"/>
          <w:szCs w:val="24"/>
        </w:rPr>
        <w:t>“).</w:t>
      </w:r>
    </w:p>
    <w:p w14:paraId="13001886" w14:textId="77777777" w:rsidR="00C87D23" w:rsidRDefault="00C87D23" w:rsidP="00C87D23">
      <w:pPr>
        <w:rPr>
          <w:rFonts w:asciiTheme="minorHAnsi" w:hAnsiTheme="minorHAnsi" w:cstheme="minorHAnsi"/>
          <w:b/>
          <w:bCs/>
          <w:sz w:val="24"/>
          <w:szCs w:val="24"/>
          <w:lang w:eastAsia="en-US"/>
        </w:rPr>
      </w:pPr>
    </w:p>
    <w:p w14:paraId="09F08D18" w14:textId="77777777" w:rsidR="00BD0208" w:rsidRPr="00C87D23" w:rsidRDefault="00BD0208" w:rsidP="00C87D23">
      <w:pPr>
        <w:rPr>
          <w:rFonts w:asciiTheme="minorHAnsi" w:hAnsiTheme="minorHAnsi" w:cstheme="minorHAnsi"/>
          <w:b/>
          <w:bCs/>
          <w:sz w:val="24"/>
          <w:szCs w:val="24"/>
          <w:lang w:eastAsia="en-US"/>
        </w:rPr>
      </w:pPr>
    </w:p>
    <w:p w14:paraId="13001887"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 xml:space="preserve">Doba a místo plnění </w:t>
      </w:r>
    </w:p>
    <w:p w14:paraId="7FA97ACE" w14:textId="77777777" w:rsidR="00626DE2" w:rsidRPr="00626DE2" w:rsidRDefault="00626DE2" w:rsidP="00626DE2">
      <w:pPr>
        <w:rPr>
          <w:lang w:eastAsia="en-US"/>
        </w:rPr>
      </w:pPr>
    </w:p>
    <w:p w14:paraId="13001888" w14:textId="313D4D79" w:rsidR="00C87D23" w:rsidRDefault="00C87D23" w:rsidP="00626DE2">
      <w:pPr>
        <w:pStyle w:val="Zkladntext3"/>
        <w:widowControl/>
        <w:numPr>
          <w:ilvl w:val="0"/>
          <w:numId w:val="38"/>
        </w:numPr>
        <w:suppressAutoHyphens w:val="0"/>
        <w:spacing w:after="0"/>
        <w:rPr>
          <w:rFonts w:asciiTheme="minorHAnsi" w:hAnsiTheme="minorHAnsi" w:cstheme="minorHAnsi"/>
          <w:sz w:val="24"/>
          <w:szCs w:val="24"/>
        </w:rPr>
      </w:pPr>
      <w:r w:rsidRPr="001F44C9">
        <w:rPr>
          <w:rFonts w:asciiTheme="minorHAnsi" w:hAnsiTheme="minorHAnsi" w:cstheme="minorHAnsi"/>
          <w:sz w:val="24"/>
          <w:szCs w:val="24"/>
        </w:rPr>
        <w:t xml:space="preserve">Zhotovitel dílo dle této smlouvy </w:t>
      </w:r>
      <w:r w:rsidR="00272DEB">
        <w:rPr>
          <w:rFonts w:asciiTheme="minorHAnsi" w:hAnsiTheme="minorHAnsi" w:cstheme="minorHAnsi"/>
          <w:sz w:val="24"/>
          <w:szCs w:val="24"/>
        </w:rPr>
        <w:t>zhotoví</w:t>
      </w:r>
      <w:r w:rsidRPr="001F44C9">
        <w:rPr>
          <w:rFonts w:asciiTheme="minorHAnsi" w:hAnsiTheme="minorHAnsi" w:cstheme="minorHAnsi"/>
          <w:sz w:val="24"/>
          <w:szCs w:val="24"/>
        </w:rPr>
        <w:t xml:space="preserve"> </w:t>
      </w:r>
      <w:r w:rsidR="00272DEB">
        <w:rPr>
          <w:rFonts w:asciiTheme="minorHAnsi" w:hAnsiTheme="minorHAnsi" w:cstheme="minorHAnsi"/>
          <w:sz w:val="24"/>
          <w:szCs w:val="24"/>
        </w:rPr>
        <w:t>nejpozději do:</w:t>
      </w:r>
    </w:p>
    <w:p w14:paraId="6F8894F6" w14:textId="77777777" w:rsidR="00272DEB" w:rsidRDefault="00272DEB" w:rsidP="00272DEB">
      <w:pPr>
        <w:pStyle w:val="Zkladntext3"/>
        <w:widowControl/>
        <w:suppressAutoHyphens w:val="0"/>
        <w:spacing w:after="0"/>
        <w:ind w:left="502"/>
        <w:rPr>
          <w:rFonts w:asciiTheme="minorHAnsi" w:hAnsiTheme="minorHAnsi" w:cstheme="minorHAnsi"/>
          <w:sz w:val="24"/>
          <w:szCs w:val="24"/>
        </w:rPr>
      </w:pPr>
    </w:p>
    <w:tbl>
      <w:tblPr>
        <w:tblStyle w:val="Mkatabulky"/>
        <w:tblW w:w="8788" w:type="dxa"/>
        <w:tblInd w:w="421" w:type="dxa"/>
        <w:tblLayout w:type="fixed"/>
        <w:tblLook w:val="04A0" w:firstRow="1" w:lastRow="0" w:firstColumn="1" w:lastColumn="0" w:noHBand="0" w:noVBand="1"/>
      </w:tblPr>
      <w:tblGrid>
        <w:gridCol w:w="2976"/>
        <w:gridCol w:w="5812"/>
      </w:tblGrid>
      <w:tr w:rsidR="00272DEB" w:rsidRPr="00E13DB7" w14:paraId="5EEAC4B1" w14:textId="77777777" w:rsidTr="0060385B">
        <w:tc>
          <w:tcPr>
            <w:tcW w:w="2976" w:type="dxa"/>
          </w:tcPr>
          <w:p w14:paraId="39BCC874" w14:textId="77777777" w:rsidR="00272DEB" w:rsidRPr="00272DEB" w:rsidRDefault="00272DEB" w:rsidP="0060385B">
            <w:pPr>
              <w:rPr>
                <w:rFonts w:asciiTheme="minorHAnsi" w:hAnsiTheme="minorHAnsi" w:cstheme="minorHAnsi"/>
                <w:b/>
                <w:sz w:val="24"/>
                <w:szCs w:val="24"/>
              </w:rPr>
            </w:pPr>
            <w:r w:rsidRPr="00272DEB">
              <w:rPr>
                <w:rFonts w:asciiTheme="minorHAnsi" w:hAnsiTheme="minorHAnsi" w:cstheme="minorHAnsi"/>
                <w:b/>
                <w:sz w:val="24"/>
                <w:szCs w:val="24"/>
              </w:rPr>
              <w:t>Celková doba plnění Díla</w:t>
            </w:r>
          </w:p>
        </w:tc>
        <w:tc>
          <w:tcPr>
            <w:tcW w:w="5812" w:type="dxa"/>
          </w:tcPr>
          <w:p w14:paraId="1A62E4A8" w14:textId="77777777" w:rsidR="00272DEB" w:rsidRPr="00272DEB" w:rsidRDefault="00272DEB" w:rsidP="0060385B">
            <w:pPr>
              <w:rPr>
                <w:rFonts w:asciiTheme="minorHAnsi" w:hAnsiTheme="minorHAnsi" w:cstheme="minorHAnsi"/>
                <w:sz w:val="24"/>
                <w:szCs w:val="24"/>
              </w:rPr>
            </w:pPr>
            <w:r w:rsidRPr="00272DEB">
              <w:rPr>
                <w:rFonts w:asciiTheme="minorHAnsi" w:hAnsiTheme="minorHAnsi" w:cstheme="minorHAnsi"/>
                <w:sz w:val="24"/>
                <w:szCs w:val="24"/>
                <w:highlight w:val="yellow"/>
              </w:rPr>
              <w:t>[DOPLNÍ ÚČASTNÍK]</w:t>
            </w:r>
            <w:r w:rsidRPr="00272DEB">
              <w:rPr>
                <w:rFonts w:asciiTheme="minorHAnsi" w:hAnsiTheme="minorHAnsi" w:cstheme="minorHAnsi"/>
                <w:sz w:val="24"/>
                <w:szCs w:val="24"/>
              </w:rPr>
              <w:t xml:space="preserve"> kalendářních dnů</w:t>
            </w:r>
          </w:p>
        </w:tc>
      </w:tr>
    </w:tbl>
    <w:p w14:paraId="087F38B3" w14:textId="77777777" w:rsidR="00272DEB" w:rsidRDefault="00272DEB" w:rsidP="00272DEB">
      <w:pPr>
        <w:pStyle w:val="Zkladntext3"/>
        <w:widowControl/>
        <w:suppressAutoHyphens w:val="0"/>
        <w:spacing w:after="0"/>
        <w:ind w:left="502"/>
        <w:rPr>
          <w:rFonts w:asciiTheme="minorHAnsi" w:hAnsiTheme="minorHAnsi" w:cstheme="minorHAnsi"/>
          <w:sz w:val="24"/>
          <w:szCs w:val="24"/>
        </w:rPr>
      </w:pPr>
    </w:p>
    <w:p w14:paraId="13001889" w14:textId="77777777" w:rsidR="00C87D23" w:rsidRPr="00C87D23" w:rsidRDefault="00C87D23" w:rsidP="00626DE2">
      <w:pPr>
        <w:pStyle w:val="Zkladntext3"/>
        <w:widowControl/>
        <w:numPr>
          <w:ilvl w:val="0"/>
          <w:numId w:val="38"/>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Dílo bude předáno objednateli v sídle objednatele.  </w:t>
      </w:r>
    </w:p>
    <w:p w14:paraId="1300188A" w14:textId="77777777" w:rsidR="00C87D23" w:rsidRDefault="00C87D23" w:rsidP="00C87D23">
      <w:pPr>
        <w:rPr>
          <w:rFonts w:asciiTheme="minorHAnsi" w:hAnsiTheme="minorHAnsi" w:cstheme="minorHAnsi"/>
          <w:sz w:val="24"/>
          <w:szCs w:val="24"/>
        </w:rPr>
      </w:pPr>
    </w:p>
    <w:p w14:paraId="22B1615A" w14:textId="77777777" w:rsidR="00BD0208" w:rsidRPr="00C87D23" w:rsidRDefault="00BD0208" w:rsidP="00C87D23">
      <w:pPr>
        <w:rPr>
          <w:rFonts w:asciiTheme="minorHAnsi" w:hAnsiTheme="minorHAnsi" w:cstheme="minorHAnsi"/>
          <w:sz w:val="24"/>
          <w:szCs w:val="24"/>
        </w:rPr>
      </w:pPr>
    </w:p>
    <w:p w14:paraId="1300188B"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Cena díla</w:t>
      </w:r>
    </w:p>
    <w:p w14:paraId="6B0D7E0C" w14:textId="77777777" w:rsidR="00626DE2" w:rsidRPr="00626DE2" w:rsidRDefault="00626DE2" w:rsidP="00626DE2">
      <w:pPr>
        <w:rPr>
          <w:lang w:eastAsia="en-US"/>
        </w:rPr>
      </w:pPr>
    </w:p>
    <w:p w14:paraId="1300188C" w14:textId="1961E112" w:rsidR="00FA0512" w:rsidRPr="00FA0512" w:rsidRDefault="00C87D23" w:rsidP="00C87D23">
      <w:pPr>
        <w:pStyle w:val="Zkladntext3"/>
        <w:widowControl/>
        <w:numPr>
          <w:ilvl w:val="0"/>
          <w:numId w:val="21"/>
        </w:numPr>
        <w:suppressAutoHyphens w:val="0"/>
        <w:spacing w:after="0"/>
        <w:rPr>
          <w:rFonts w:asciiTheme="minorHAnsi" w:hAnsiTheme="minorHAnsi" w:cstheme="minorHAnsi"/>
          <w:sz w:val="24"/>
          <w:szCs w:val="24"/>
        </w:rPr>
      </w:pPr>
      <w:r w:rsidRPr="00FA0512">
        <w:rPr>
          <w:rFonts w:asciiTheme="minorHAnsi" w:hAnsiTheme="minorHAnsi" w:cstheme="minorHAnsi"/>
          <w:sz w:val="24"/>
          <w:szCs w:val="24"/>
        </w:rPr>
        <w:t xml:space="preserve">Cena díla činí na základě cenové nabídky zhotovitele, zpracované </w:t>
      </w:r>
      <w:r w:rsidR="00ED0BDD">
        <w:rPr>
          <w:rFonts w:asciiTheme="minorHAnsi" w:hAnsiTheme="minorHAnsi" w:cstheme="minorHAnsi"/>
          <w:sz w:val="24"/>
          <w:szCs w:val="24"/>
        </w:rPr>
        <w:t xml:space="preserve">na základě zadávací dokumentace, </w:t>
      </w:r>
      <w:r w:rsidRPr="00FA0512">
        <w:rPr>
          <w:rFonts w:asciiTheme="minorHAnsi" w:hAnsiTheme="minorHAnsi" w:cstheme="minorHAnsi"/>
          <w:sz w:val="24"/>
          <w:szCs w:val="24"/>
        </w:rPr>
        <w:t xml:space="preserve">celkem:      </w:t>
      </w:r>
    </w:p>
    <w:p w14:paraId="1300188D" w14:textId="77777777" w:rsidR="00C87D23" w:rsidRDefault="00C87D23" w:rsidP="00C87D23">
      <w:pPr>
        <w:rPr>
          <w:rFonts w:asciiTheme="minorHAnsi" w:hAnsiTheme="minorHAnsi" w:cstheme="minorHAnsi"/>
          <w:sz w:val="24"/>
          <w:szCs w:val="24"/>
        </w:rPr>
      </w:pPr>
    </w:p>
    <w:tbl>
      <w:tblPr>
        <w:tblStyle w:val="Mkatabulky"/>
        <w:tblW w:w="0" w:type="auto"/>
        <w:tblInd w:w="421" w:type="dxa"/>
        <w:tblLook w:val="04A0" w:firstRow="1" w:lastRow="0" w:firstColumn="1" w:lastColumn="0" w:noHBand="0" w:noVBand="1"/>
      </w:tblPr>
      <w:tblGrid>
        <w:gridCol w:w="3118"/>
        <w:gridCol w:w="2502"/>
        <w:gridCol w:w="3021"/>
      </w:tblGrid>
      <w:tr w:rsidR="00FA0512" w14:paraId="13001891" w14:textId="77777777" w:rsidTr="00FA0512">
        <w:tc>
          <w:tcPr>
            <w:tcW w:w="3118" w:type="dxa"/>
            <w:vAlign w:val="center"/>
          </w:tcPr>
          <w:p w14:paraId="1300188E" w14:textId="0BEB0D25" w:rsidR="00FA0512" w:rsidRPr="00C12548" w:rsidRDefault="003E2A60" w:rsidP="003E2A60">
            <w:pPr>
              <w:jc w:val="center"/>
              <w:rPr>
                <w:rFonts w:asciiTheme="minorHAnsi" w:hAnsiTheme="minorHAnsi" w:cstheme="minorHAnsi"/>
                <w:b/>
                <w:sz w:val="24"/>
                <w:szCs w:val="24"/>
              </w:rPr>
            </w:pPr>
            <w:r w:rsidRPr="00C12548">
              <w:rPr>
                <w:rFonts w:asciiTheme="minorHAnsi" w:hAnsiTheme="minorHAnsi" w:cstheme="minorHAnsi"/>
                <w:b/>
                <w:sz w:val="24"/>
                <w:szCs w:val="24"/>
              </w:rPr>
              <w:t>Cena v</w:t>
            </w:r>
            <w:r w:rsidR="00FA0512" w:rsidRPr="00C12548">
              <w:rPr>
                <w:rFonts w:asciiTheme="minorHAnsi" w:hAnsiTheme="minorHAnsi" w:cstheme="minorHAnsi"/>
                <w:b/>
                <w:sz w:val="24"/>
                <w:szCs w:val="24"/>
              </w:rPr>
              <w:t> Kč bez DPH</w:t>
            </w:r>
          </w:p>
        </w:tc>
        <w:tc>
          <w:tcPr>
            <w:tcW w:w="2502" w:type="dxa"/>
            <w:vAlign w:val="center"/>
          </w:tcPr>
          <w:p w14:paraId="1300188F" w14:textId="7A08F11B" w:rsidR="00FA0512" w:rsidRPr="00C12548" w:rsidRDefault="00C23BE2" w:rsidP="00FA0512">
            <w:pPr>
              <w:jc w:val="center"/>
              <w:rPr>
                <w:rFonts w:asciiTheme="minorHAnsi" w:hAnsiTheme="minorHAnsi" w:cstheme="minorHAnsi"/>
                <w:b/>
                <w:sz w:val="24"/>
                <w:szCs w:val="24"/>
              </w:rPr>
            </w:pPr>
            <w:r w:rsidRPr="00C12548">
              <w:rPr>
                <w:rFonts w:asciiTheme="minorHAnsi" w:hAnsiTheme="minorHAnsi" w:cstheme="minorHAnsi"/>
                <w:b/>
                <w:sz w:val="24"/>
                <w:szCs w:val="24"/>
              </w:rPr>
              <w:t>DPH</w:t>
            </w:r>
          </w:p>
        </w:tc>
        <w:tc>
          <w:tcPr>
            <w:tcW w:w="3021" w:type="dxa"/>
            <w:vAlign w:val="center"/>
          </w:tcPr>
          <w:p w14:paraId="13001890" w14:textId="79255DFE" w:rsidR="00FA0512" w:rsidRPr="00C12548" w:rsidRDefault="003E2A60" w:rsidP="00FA0512">
            <w:pPr>
              <w:jc w:val="center"/>
              <w:rPr>
                <w:rFonts w:asciiTheme="minorHAnsi" w:hAnsiTheme="minorHAnsi" w:cstheme="minorHAnsi"/>
                <w:b/>
                <w:sz w:val="24"/>
                <w:szCs w:val="24"/>
              </w:rPr>
            </w:pPr>
            <w:r w:rsidRPr="00C12548">
              <w:rPr>
                <w:rFonts w:asciiTheme="minorHAnsi" w:hAnsiTheme="minorHAnsi" w:cstheme="minorHAnsi"/>
                <w:b/>
                <w:sz w:val="24"/>
                <w:szCs w:val="24"/>
              </w:rPr>
              <w:t>Cena v</w:t>
            </w:r>
            <w:r w:rsidR="00FA0512" w:rsidRPr="00C12548">
              <w:rPr>
                <w:rFonts w:asciiTheme="minorHAnsi" w:hAnsiTheme="minorHAnsi" w:cstheme="minorHAnsi"/>
                <w:b/>
                <w:sz w:val="24"/>
                <w:szCs w:val="24"/>
              </w:rPr>
              <w:t xml:space="preserve"> Kč s DPH</w:t>
            </w:r>
          </w:p>
        </w:tc>
      </w:tr>
      <w:tr w:rsidR="00FA0512" w14:paraId="13001895" w14:textId="77777777" w:rsidTr="00FA0512">
        <w:trPr>
          <w:trHeight w:val="635"/>
        </w:trPr>
        <w:tc>
          <w:tcPr>
            <w:tcW w:w="3118" w:type="dxa"/>
            <w:vAlign w:val="center"/>
          </w:tcPr>
          <w:p w14:paraId="13001892" w14:textId="0EE8C217" w:rsidR="00FA0512" w:rsidRPr="00C12548" w:rsidRDefault="00272DEB" w:rsidP="00FA0512">
            <w:pPr>
              <w:jc w:val="center"/>
              <w:rPr>
                <w:rFonts w:asciiTheme="minorHAnsi" w:hAnsiTheme="minorHAnsi" w:cstheme="minorHAnsi"/>
                <w:b/>
                <w:sz w:val="24"/>
                <w:szCs w:val="24"/>
              </w:rPr>
            </w:pPr>
            <w:r w:rsidRPr="00A746CD">
              <w:rPr>
                <w:rFonts w:ascii="Calibri" w:hAnsi="Calibri" w:cs="Calibri"/>
                <w:sz w:val="24"/>
                <w:szCs w:val="24"/>
                <w:highlight w:val="yellow"/>
              </w:rPr>
              <w:t>[DOPLNÍ ÚČASTNÍK]</w:t>
            </w:r>
            <w:r w:rsidRPr="00A746CD">
              <w:rPr>
                <w:rFonts w:ascii="Calibri" w:hAnsi="Calibri" w:cs="Calibri"/>
                <w:color w:val="000000"/>
                <w:sz w:val="24"/>
                <w:szCs w:val="24"/>
              </w:rPr>
              <w:tab/>
            </w:r>
          </w:p>
        </w:tc>
        <w:tc>
          <w:tcPr>
            <w:tcW w:w="2502" w:type="dxa"/>
            <w:vAlign w:val="center"/>
          </w:tcPr>
          <w:p w14:paraId="13001893" w14:textId="126A9EB6" w:rsidR="00FA0512" w:rsidRPr="00C12548" w:rsidRDefault="00272DEB" w:rsidP="00FA0512">
            <w:pPr>
              <w:jc w:val="center"/>
              <w:rPr>
                <w:rFonts w:asciiTheme="minorHAnsi" w:hAnsiTheme="minorHAnsi" w:cstheme="minorHAnsi"/>
                <w:b/>
                <w:sz w:val="24"/>
                <w:szCs w:val="24"/>
              </w:rPr>
            </w:pPr>
            <w:r w:rsidRPr="00A746CD">
              <w:rPr>
                <w:rFonts w:ascii="Calibri" w:hAnsi="Calibri" w:cs="Calibri"/>
                <w:sz w:val="24"/>
                <w:szCs w:val="24"/>
                <w:highlight w:val="yellow"/>
              </w:rPr>
              <w:t>[DOPLNÍ ÚČASTNÍK]</w:t>
            </w:r>
            <w:r w:rsidRPr="00A746CD">
              <w:rPr>
                <w:rFonts w:ascii="Calibri" w:hAnsi="Calibri" w:cs="Calibri"/>
                <w:color w:val="000000"/>
                <w:sz w:val="24"/>
                <w:szCs w:val="24"/>
              </w:rPr>
              <w:tab/>
            </w:r>
          </w:p>
        </w:tc>
        <w:tc>
          <w:tcPr>
            <w:tcW w:w="3021" w:type="dxa"/>
            <w:vAlign w:val="center"/>
          </w:tcPr>
          <w:p w14:paraId="13001894" w14:textId="1F5761FE" w:rsidR="00FA0512" w:rsidRPr="00C12548" w:rsidRDefault="00272DEB" w:rsidP="00FA0512">
            <w:pPr>
              <w:jc w:val="center"/>
              <w:rPr>
                <w:rFonts w:asciiTheme="minorHAnsi" w:hAnsiTheme="minorHAnsi" w:cstheme="minorHAnsi"/>
                <w:b/>
                <w:sz w:val="24"/>
                <w:szCs w:val="24"/>
              </w:rPr>
            </w:pPr>
            <w:r w:rsidRPr="00A746CD">
              <w:rPr>
                <w:rFonts w:ascii="Calibri" w:hAnsi="Calibri" w:cs="Calibri"/>
                <w:sz w:val="24"/>
                <w:szCs w:val="24"/>
                <w:highlight w:val="yellow"/>
              </w:rPr>
              <w:t>[DOPLNÍ ÚČASTNÍK]</w:t>
            </w:r>
            <w:r w:rsidRPr="00A746CD">
              <w:rPr>
                <w:rFonts w:ascii="Calibri" w:hAnsi="Calibri" w:cs="Calibri"/>
                <w:color w:val="000000"/>
                <w:sz w:val="24"/>
                <w:szCs w:val="24"/>
              </w:rPr>
              <w:tab/>
            </w:r>
          </w:p>
        </w:tc>
      </w:tr>
    </w:tbl>
    <w:p w14:paraId="13001896" w14:textId="77777777" w:rsidR="00FA0512" w:rsidRDefault="00FA0512" w:rsidP="00C87D23">
      <w:pPr>
        <w:rPr>
          <w:rFonts w:asciiTheme="minorHAnsi" w:hAnsiTheme="minorHAnsi" w:cstheme="minorHAnsi"/>
          <w:sz w:val="24"/>
          <w:szCs w:val="24"/>
        </w:rPr>
      </w:pPr>
    </w:p>
    <w:p w14:paraId="13001897" w14:textId="49F060A5" w:rsidR="00C87D23" w:rsidRPr="00FA0512" w:rsidRDefault="00C87D23" w:rsidP="00C12548">
      <w:pPr>
        <w:pStyle w:val="Zkladntext3"/>
        <w:numPr>
          <w:ilvl w:val="0"/>
          <w:numId w:val="21"/>
        </w:numPr>
        <w:spacing w:after="0"/>
        <w:rPr>
          <w:rFonts w:asciiTheme="minorHAnsi" w:hAnsiTheme="minorHAnsi" w:cstheme="minorHAnsi"/>
          <w:sz w:val="24"/>
          <w:szCs w:val="24"/>
        </w:rPr>
      </w:pPr>
      <w:r w:rsidRPr="00FA0512">
        <w:rPr>
          <w:rFonts w:asciiTheme="minorHAnsi" w:hAnsiTheme="minorHAnsi" w:cstheme="minorHAnsi"/>
          <w:sz w:val="24"/>
          <w:szCs w:val="24"/>
        </w:rPr>
        <w:t xml:space="preserve">Cena díla je stanovena jako nejvýše přípustná a konečná a zahrnuje celý předmět plnění dle této smlouvy. </w:t>
      </w:r>
    </w:p>
    <w:p w14:paraId="13001898" w14:textId="31F65D8B" w:rsidR="00C87D23" w:rsidRPr="00C87D23" w:rsidRDefault="00C87D23" w:rsidP="00C87D23">
      <w:pPr>
        <w:pStyle w:val="Zkladntext3"/>
        <w:widowControl/>
        <w:numPr>
          <w:ilvl w:val="0"/>
          <w:numId w:val="21"/>
        </w:numPr>
        <w:suppressAutoHyphens w:val="0"/>
        <w:spacing w:after="0"/>
        <w:rPr>
          <w:rFonts w:asciiTheme="minorHAnsi" w:hAnsiTheme="minorHAnsi" w:cstheme="minorHAnsi"/>
          <w:sz w:val="24"/>
          <w:szCs w:val="24"/>
        </w:rPr>
      </w:pPr>
      <w:r w:rsidRPr="00FA0512">
        <w:rPr>
          <w:rFonts w:asciiTheme="minorHAnsi" w:hAnsiTheme="minorHAnsi" w:cstheme="minorHAnsi"/>
          <w:sz w:val="24"/>
          <w:szCs w:val="24"/>
        </w:rPr>
        <w:t xml:space="preserve">Sjednaná cena obsahuje veškeré náklady a zisk zhotovitele nezbytné k řádnému </w:t>
      </w:r>
      <w:r w:rsidR="00C12548">
        <w:rPr>
          <w:rFonts w:asciiTheme="minorHAnsi" w:hAnsiTheme="minorHAnsi" w:cstheme="minorHAnsi"/>
          <w:sz w:val="24"/>
          <w:szCs w:val="24"/>
        </w:rPr>
        <w:br/>
      </w:r>
      <w:r w:rsidRPr="00FA0512">
        <w:rPr>
          <w:rFonts w:asciiTheme="minorHAnsi" w:hAnsiTheme="minorHAnsi" w:cstheme="minorHAnsi"/>
          <w:sz w:val="24"/>
          <w:szCs w:val="24"/>
        </w:rPr>
        <w:t>a</w:t>
      </w:r>
      <w:r w:rsidRPr="00C87D23">
        <w:rPr>
          <w:rFonts w:asciiTheme="minorHAnsi" w:hAnsiTheme="minorHAnsi" w:cstheme="minorHAnsi"/>
          <w:sz w:val="24"/>
          <w:szCs w:val="24"/>
        </w:rPr>
        <w:t xml:space="preserve"> včasnému provedení všech smlouvou sjednaných činností. </w:t>
      </w:r>
    </w:p>
    <w:p w14:paraId="13001899" w14:textId="536F662D" w:rsidR="00C87D23" w:rsidRPr="00C87D23" w:rsidRDefault="00C87D23" w:rsidP="00C87D23">
      <w:pPr>
        <w:pStyle w:val="Zkladntext3"/>
        <w:widowControl/>
        <w:numPr>
          <w:ilvl w:val="0"/>
          <w:numId w:val="21"/>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Zhotovitel je povinen se před podpisem smlouvy o dílo seznámit se všemi okolnostmi </w:t>
      </w:r>
      <w:r w:rsidR="00C12548">
        <w:rPr>
          <w:rFonts w:asciiTheme="minorHAnsi" w:hAnsiTheme="minorHAnsi" w:cstheme="minorHAnsi"/>
          <w:sz w:val="24"/>
          <w:szCs w:val="24"/>
        </w:rPr>
        <w:br/>
      </w:r>
      <w:r w:rsidRPr="00C87D23">
        <w:rPr>
          <w:rFonts w:asciiTheme="minorHAnsi" w:hAnsiTheme="minorHAnsi" w:cstheme="minorHAnsi"/>
          <w:sz w:val="24"/>
          <w:szCs w:val="24"/>
        </w:rPr>
        <w:t>a podmínkami svého plnění, které mohou mít jakýkoliv vliv na sjednanou cenu. Veškeré náklady zhotovitele vyplývající z této smlouvy jsou zahrnuty ve sjednané ceně.</w:t>
      </w:r>
    </w:p>
    <w:p w14:paraId="1300189A" w14:textId="053BC8CE" w:rsidR="00C87D23" w:rsidRDefault="00C87D23" w:rsidP="00C87D23">
      <w:pPr>
        <w:pStyle w:val="Zkladntext3"/>
        <w:widowControl/>
        <w:numPr>
          <w:ilvl w:val="0"/>
          <w:numId w:val="21"/>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lastRenderedPageBreak/>
        <w:t xml:space="preserve">Sjednaná cena celkem může být navýšena pouze v případě změny zákona č. 235/2004 Sb., </w:t>
      </w:r>
      <w:r w:rsidR="00C23BE2" w:rsidRPr="00C87D23">
        <w:rPr>
          <w:rFonts w:asciiTheme="minorHAnsi" w:hAnsiTheme="minorHAnsi" w:cstheme="minorHAnsi"/>
          <w:sz w:val="24"/>
          <w:szCs w:val="24"/>
        </w:rPr>
        <w:t>o dani z přidané hodnoty</w:t>
      </w:r>
      <w:r w:rsidRPr="00C87D23">
        <w:rPr>
          <w:rFonts w:asciiTheme="minorHAnsi" w:hAnsiTheme="minorHAnsi" w:cstheme="minorHAnsi"/>
          <w:sz w:val="24"/>
          <w:szCs w:val="24"/>
        </w:rPr>
        <w:t xml:space="preserve">, </w:t>
      </w:r>
      <w:r w:rsidR="00C23BE2" w:rsidRPr="00C87D23">
        <w:rPr>
          <w:rFonts w:asciiTheme="minorHAnsi" w:hAnsiTheme="minorHAnsi" w:cstheme="minorHAnsi"/>
          <w:sz w:val="24"/>
          <w:szCs w:val="24"/>
        </w:rPr>
        <w:t>ve znění pozdějších předpisů</w:t>
      </w:r>
      <w:r w:rsidR="00C23BE2">
        <w:rPr>
          <w:rFonts w:asciiTheme="minorHAnsi" w:hAnsiTheme="minorHAnsi" w:cstheme="minorHAnsi"/>
          <w:sz w:val="24"/>
          <w:szCs w:val="24"/>
        </w:rPr>
        <w:t>,</w:t>
      </w:r>
      <w:r w:rsidR="00C23BE2" w:rsidRPr="00C87D23">
        <w:rPr>
          <w:rFonts w:asciiTheme="minorHAnsi" w:hAnsiTheme="minorHAnsi" w:cstheme="minorHAnsi"/>
          <w:sz w:val="24"/>
          <w:szCs w:val="24"/>
        </w:rPr>
        <w:t xml:space="preserve"> </w:t>
      </w:r>
      <w:r w:rsidRPr="00C87D23">
        <w:rPr>
          <w:rFonts w:asciiTheme="minorHAnsi" w:hAnsiTheme="minorHAnsi" w:cstheme="minorHAnsi"/>
          <w:sz w:val="24"/>
          <w:szCs w:val="24"/>
        </w:rPr>
        <w:t>týkající se sazby DPH.</w:t>
      </w:r>
    </w:p>
    <w:p w14:paraId="1300189B" w14:textId="77777777" w:rsidR="009A2000" w:rsidRDefault="009A2000" w:rsidP="009A2000">
      <w:pPr>
        <w:pStyle w:val="Zkladntext3"/>
        <w:widowControl/>
        <w:suppressAutoHyphens w:val="0"/>
        <w:spacing w:after="0"/>
        <w:ind w:left="142"/>
        <w:rPr>
          <w:rFonts w:asciiTheme="minorHAnsi" w:hAnsiTheme="minorHAnsi" w:cstheme="minorHAnsi"/>
          <w:sz w:val="24"/>
          <w:szCs w:val="24"/>
        </w:rPr>
      </w:pPr>
    </w:p>
    <w:p w14:paraId="6C618B90" w14:textId="77777777" w:rsidR="00BD0208" w:rsidRPr="00C87D23" w:rsidRDefault="00BD0208" w:rsidP="009A2000">
      <w:pPr>
        <w:pStyle w:val="Zkladntext3"/>
        <w:widowControl/>
        <w:suppressAutoHyphens w:val="0"/>
        <w:spacing w:after="0"/>
        <w:ind w:left="142"/>
        <w:rPr>
          <w:rFonts w:asciiTheme="minorHAnsi" w:hAnsiTheme="minorHAnsi" w:cstheme="minorHAnsi"/>
          <w:sz w:val="24"/>
          <w:szCs w:val="24"/>
        </w:rPr>
      </w:pPr>
    </w:p>
    <w:p w14:paraId="1300189C"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Platební podmínky</w:t>
      </w:r>
    </w:p>
    <w:p w14:paraId="5F719069" w14:textId="77777777" w:rsidR="00626DE2" w:rsidRPr="00626DE2" w:rsidRDefault="00626DE2" w:rsidP="00626DE2">
      <w:pPr>
        <w:rPr>
          <w:lang w:eastAsia="en-US"/>
        </w:rPr>
      </w:pPr>
    </w:p>
    <w:p w14:paraId="78D1A07B" w14:textId="73AFAD87" w:rsidR="003200AB" w:rsidRDefault="003200AB" w:rsidP="003200AB">
      <w:pPr>
        <w:pStyle w:val="Zkladntext3"/>
        <w:widowControl/>
        <w:numPr>
          <w:ilvl w:val="0"/>
          <w:numId w:val="22"/>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Objednatel se zavazuje zaplatit cenu díla na základě faktur</w:t>
      </w:r>
      <w:r w:rsidR="00ED0BDD">
        <w:rPr>
          <w:rFonts w:asciiTheme="minorHAnsi" w:hAnsiTheme="minorHAnsi" w:cstheme="minorHAnsi"/>
          <w:sz w:val="24"/>
          <w:szCs w:val="24"/>
        </w:rPr>
        <w:t>y</w:t>
      </w:r>
      <w:r w:rsidRPr="00C87D23">
        <w:rPr>
          <w:rFonts w:asciiTheme="minorHAnsi" w:hAnsiTheme="minorHAnsi" w:cstheme="minorHAnsi"/>
          <w:sz w:val="24"/>
          <w:szCs w:val="24"/>
        </w:rPr>
        <w:t xml:space="preserve"> vystaven</w:t>
      </w:r>
      <w:r w:rsidR="00ED0BDD">
        <w:rPr>
          <w:rFonts w:asciiTheme="minorHAnsi" w:hAnsiTheme="minorHAnsi" w:cstheme="minorHAnsi"/>
          <w:sz w:val="24"/>
          <w:szCs w:val="24"/>
        </w:rPr>
        <w:t xml:space="preserve">é zhotovitelem </w:t>
      </w:r>
      <w:r w:rsidR="00C12548">
        <w:rPr>
          <w:rFonts w:asciiTheme="minorHAnsi" w:hAnsiTheme="minorHAnsi" w:cstheme="minorHAnsi"/>
          <w:sz w:val="24"/>
          <w:szCs w:val="24"/>
        </w:rPr>
        <w:br/>
      </w:r>
      <w:r w:rsidR="00ED0BDD">
        <w:rPr>
          <w:rFonts w:asciiTheme="minorHAnsi" w:hAnsiTheme="minorHAnsi" w:cstheme="minorHAnsi"/>
          <w:sz w:val="24"/>
          <w:szCs w:val="24"/>
        </w:rPr>
        <w:t>a doručené</w:t>
      </w:r>
      <w:r>
        <w:rPr>
          <w:rFonts w:asciiTheme="minorHAnsi" w:hAnsiTheme="minorHAnsi" w:cstheme="minorHAnsi"/>
          <w:sz w:val="24"/>
          <w:szCs w:val="24"/>
        </w:rPr>
        <w:t xml:space="preserve"> objednatel</w:t>
      </w:r>
      <w:r w:rsidR="00ED0BDD">
        <w:rPr>
          <w:rFonts w:asciiTheme="minorHAnsi" w:hAnsiTheme="minorHAnsi" w:cstheme="minorHAnsi"/>
          <w:sz w:val="24"/>
          <w:szCs w:val="24"/>
        </w:rPr>
        <w:t>i po řádném předání díla</w:t>
      </w:r>
      <w:r>
        <w:rPr>
          <w:rFonts w:asciiTheme="minorHAnsi" w:hAnsiTheme="minorHAnsi" w:cstheme="minorHAnsi"/>
          <w:sz w:val="24"/>
          <w:szCs w:val="24"/>
        </w:rPr>
        <w:t>.</w:t>
      </w:r>
      <w:r w:rsidRPr="00C87D23">
        <w:rPr>
          <w:rFonts w:asciiTheme="minorHAnsi" w:hAnsiTheme="minorHAnsi" w:cstheme="minorHAnsi"/>
          <w:sz w:val="24"/>
          <w:szCs w:val="24"/>
        </w:rPr>
        <w:t xml:space="preserve"> </w:t>
      </w:r>
    </w:p>
    <w:p w14:paraId="1300189E" w14:textId="1D229AB3" w:rsidR="00C87D23" w:rsidRPr="00C87D23" w:rsidRDefault="00C87D23" w:rsidP="00C87D23">
      <w:pPr>
        <w:pStyle w:val="Zkladntext3"/>
        <w:widowControl/>
        <w:numPr>
          <w:ilvl w:val="0"/>
          <w:numId w:val="22"/>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Faktura vystavená poskytovatelem musí formou a obsahem odpovídat zákonu č. 563/1991 Sb., o účetnictví, ve znění pozdějších předpisů a zákonu č. 235/2004 Sb.</w:t>
      </w:r>
      <w:r w:rsidR="00C23BE2">
        <w:rPr>
          <w:rFonts w:asciiTheme="minorHAnsi" w:hAnsiTheme="minorHAnsi" w:cstheme="minorHAnsi"/>
          <w:sz w:val="24"/>
          <w:szCs w:val="24"/>
        </w:rPr>
        <w:t>,</w:t>
      </w:r>
      <w:r w:rsidRPr="00C87D23">
        <w:rPr>
          <w:rFonts w:asciiTheme="minorHAnsi" w:hAnsiTheme="minorHAnsi" w:cstheme="minorHAnsi"/>
          <w:sz w:val="24"/>
          <w:szCs w:val="24"/>
        </w:rPr>
        <w:t xml:space="preserve"> o dani z přidané hodnoty, ve znění pozdějších předpisů a musí obsahovat:</w:t>
      </w:r>
    </w:p>
    <w:p w14:paraId="1300189F" w14:textId="77777777"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označení účetního dokladu a jeho pořadové číslo;</w:t>
      </w:r>
    </w:p>
    <w:p w14:paraId="130018A0" w14:textId="61614B49"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identifikační údaje objednatele;</w:t>
      </w:r>
    </w:p>
    <w:p w14:paraId="130018A1" w14:textId="0A8D58F8" w:rsidR="00C87D23" w:rsidRPr="00C87D23" w:rsidRDefault="00BE4E0C" w:rsidP="00C87D23">
      <w:pPr>
        <w:pStyle w:val="Zkladntext3"/>
        <w:widowControl/>
        <w:numPr>
          <w:ilvl w:val="1"/>
          <w:numId w:val="30"/>
        </w:numPr>
        <w:suppressAutoHyphens w:val="0"/>
        <w:spacing w:after="0"/>
        <w:rPr>
          <w:rFonts w:asciiTheme="minorHAnsi" w:hAnsiTheme="minorHAnsi" w:cstheme="minorHAnsi"/>
          <w:sz w:val="24"/>
          <w:szCs w:val="24"/>
        </w:rPr>
      </w:pPr>
      <w:r>
        <w:rPr>
          <w:rFonts w:asciiTheme="minorHAnsi" w:hAnsiTheme="minorHAnsi" w:cstheme="minorHAnsi"/>
          <w:sz w:val="24"/>
          <w:szCs w:val="24"/>
        </w:rPr>
        <w:t>identifikační údaje zhotovitele</w:t>
      </w:r>
      <w:r w:rsidR="00C87D23" w:rsidRPr="00C87D23">
        <w:rPr>
          <w:rFonts w:asciiTheme="minorHAnsi" w:hAnsiTheme="minorHAnsi" w:cstheme="minorHAnsi"/>
          <w:sz w:val="24"/>
          <w:szCs w:val="24"/>
        </w:rPr>
        <w:t>;</w:t>
      </w:r>
    </w:p>
    <w:p w14:paraId="130018A2" w14:textId="35A10470" w:rsidR="001F44C9" w:rsidRPr="00BD0208" w:rsidRDefault="00C87D23" w:rsidP="00FE6D9C">
      <w:pPr>
        <w:pStyle w:val="Zkladntext3"/>
        <w:widowControl/>
        <w:numPr>
          <w:ilvl w:val="1"/>
          <w:numId w:val="30"/>
        </w:numPr>
        <w:suppressAutoHyphens w:val="0"/>
        <w:spacing w:after="0"/>
        <w:rPr>
          <w:rFonts w:asciiTheme="minorHAnsi" w:hAnsiTheme="minorHAnsi" w:cstheme="minorHAnsi"/>
          <w:sz w:val="24"/>
          <w:szCs w:val="24"/>
        </w:rPr>
      </w:pPr>
      <w:r w:rsidRPr="00BD0208">
        <w:rPr>
          <w:rFonts w:asciiTheme="minorHAnsi" w:hAnsiTheme="minorHAnsi" w:cstheme="minorHAnsi"/>
          <w:sz w:val="24"/>
          <w:szCs w:val="24"/>
        </w:rPr>
        <w:t>název projektu</w:t>
      </w:r>
      <w:r w:rsidR="008A448E" w:rsidRPr="00BD0208">
        <w:rPr>
          <w:rFonts w:asciiTheme="minorHAnsi" w:hAnsiTheme="minorHAnsi" w:cstheme="minorHAnsi"/>
          <w:sz w:val="24"/>
          <w:szCs w:val="24"/>
        </w:rPr>
        <w:t xml:space="preserve"> </w:t>
      </w:r>
      <w:r w:rsidR="00DA4F83" w:rsidRPr="00BD0208">
        <w:rPr>
          <w:rFonts w:asciiTheme="minorHAnsi" w:hAnsiTheme="minorHAnsi" w:cstheme="minorHAnsi"/>
          <w:sz w:val="24"/>
          <w:szCs w:val="24"/>
        </w:rPr>
        <w:t xml:space="preserve">Vytvoření strategických dokumentů pro Mikroregion </w:t>
      </w:r>
      <w:proofErr w:type="spellStart"/>
      <w:r w:rsidR="00DA4F83" w:rsidRPr="00BD0208">
        <w:rPr>
          <w:rFonts w:asciiTheme="minorHAnsi" w:hAnsiTheme="minorHAnsi" w:cstheme="minorHAnsi"/>
          <w:sz w:val="24"/>
          <w:szCs w:val="24"/>
        </w:rPr>
        <w:t>Žídelná</w:t>
      </w:r>
      <w:proofErr w:type="spellEnd"/>
      <w:r w:rsidR="00C12548">
        <w:rPr>
          <w:rFonts w:asciiTheme="minorHAnsi" w:hAnsiTheme="minorHAnsi" w:cstheme="minorHAnsi"/>
          <w:sz w:val="24"/>
          <w:szCs w:val="24"/>
        </w:rPr>
        <w:t>;</w:t>
      </w:r>
    </w:p>
    <w:p w14:paraId="130018A3" w14:textId="516FF4D1" w:rsidR="00C87D23" w:rsidRPr="00BD0208" w:rsidRDefault="00C87D23" w:rsidP="001F44C9">
      <w:pPr>
        <w:pStyle w:val="Zkladntext3"/>
        <w:widowControl/>
        <w:numPr>
          <w:ilvl w:val="1"/>
          <w:numId w:val="30"/>
        </w:numPr>
        <w:suppressAutoHyphens w:val="0"/>
        <w:spacing w:after="0"/>
        <w:rPr>
          <w:rFonts w:asciiTheme="minorHAnsi" w:hAnsiTheme="minorHAnsi" w:cstheme="minorHAnsi"/>
          <w:sz w:val="24"/>
          <w:szCs w:val="24"/>
        </w:rPr>
      </w:pPr>
      <w:r w:rsidRPr="00BD0208">
        <w:rPr>
          <w:rFonts w:asciiTheme="minorHAnsi" w:hAnsiTheme="minorHAnsi" w:cstheme="minorHAnsi"/>
          <w:sz w:val="24"/>
          <w:szCs w:val="24"/>
        </w:rPr>
        <w:t xml:space="preserve">číslo projektu: </w:t>
      </w:r>
      <w:r w:rsidR="00DA4F83" w:rsidRPr="00BD0208">
        <w:rPr>
          <w:rFonts w:asciiTheme="minorHAnsi" w:hAnsiTheme="minorHAnsi" w:cstheme="minorHAnsi"/>
          <w:sz w:val="24"/>
          <w:szCs w:val="24"/>
        </w:rPr>
        <w:t>CZ.03.4.74/0.0/0.0/17_080/0009988</w:t>
      </w:r>
    </w:p>
    <w:p w14:paraId="417328E2" w14:textId="691196EF" w:rsidR="00BD0208" w:rsidRPr="00C87D23" w:rsidRDefault="00BD0208" w:rsidP="0082187D">
      <w:pPr>
        <w:pStyle w:val="Zkladntext3"/>
        <w:widowControl/>
        <w:numPr>
          <w:ilvl w:val="1"/>
          <w:numId w:val="30"/>
        </w:numPr>
        <w:suppressAutoHyphens w:val="0"/>
        <w:spacing w:after="0"/>
        <w:rPr>
          <w:rFonts w:asciiTheme="minorHAnsi" w:hAnsiTheme="minorHAnsi" w:cstheme="minorHAnsi"/>
          <w:sz w:val="24"/>
          <w:szCs w:val="24"/>
        </w:rPr>
      </w:pPr>
      <w:r w:rsidRPr="00BD0208">
        <w:rPr>
          <w:rFonts w:asciiTheme="minorHAnsi" w:hAnsiTheme="minorHAnsi" w:cstheme="minorHAnsi"/>
          <w:sz w:val="24"/>
          <w:szCs w:val="24"/>
          <w:highlight w:val="yellow"/>
        </w:rPr>
        <w:t>část veřejné zakázky 1/ nebo část 2/ nebo část 3/ nebo část 4/ nebo část 5/ nebo část 6/ nebo část 7/ nebo část 8/ nebo část 9/ nebo část 10</w:t>
      </w:r>
      <w:r>
        <w:rPr>
          <w:rFonts w:asciiTheme="minorHAnsi" w:hAnsiTheme="minorHAnsi" w:cstheme="minorHAnsi"/>
          <w:sz w:val="24"/>
          <w:szCs w:val="24"/>
        </w:rPr>
        <w:t xml:space="preserve"> </w:t>
      </w:r>
      <w:r w:rsidRPr="00BD0208">
        <w:rPr>
          <w:rFonts w:asciiTheme="minorHAnsi" w:hAnsiTheme="minorHAnsi" w:cstheme="minorHAnsi"/>
          <w:sz w:val="24"/>
          <w:szCs w:val="24"/>
          <w:highlight w:val="yellow"/>
        </w:rPr>
        <w:t>[DOPLNÍ ÚČASTNÍK]</w:t>
      </w:r>
    </w:p>
    <w:p w14:paraId="130018A5" w14:textId="77777777"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popis obsahu účetního dokladu;</w:t>
      </w:r>
    </w:p>
    <w:p w14:paraId="130018A6" w14:textId="77777777"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datum vystavení;</w:t>
      </w:r>
    </w:p>
    <w:p w14:paraId="130018A7" w14:textId="77777777"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datum splatnosti;</w:t>
      </w:r>
    </w:p>
    <w:p w14:paraId="130018A8" w14:textId="77777777"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datum uskutečnění zdanitelného plnění;</w:t>
      </w:r>
    </w:p>
    <w:p w14:paraId="130018A9" w14:textId="77777777"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výši ceny bez daně celkem;</w:t>
      </w:r>
    </w:p>
    <w:p w14:paraId="130018AA" w14:textId="77777777"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podpis odpovědné osoby zhotovitele;</w:t>
      </w:r>
    </w:p>
    <w:p w14:paraId="130018AB" w14:textId="77777777"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přílohu - soupis provedených prací oceněný podle dohodnutého způsobu;</w:t>
      </w:r>
    </w:p>
    <w:p w14:paraId="130018AC" w14:textId="2F60517B" w:rsidR="00C87D23" w:rsidRPr="00C87D23" w:rsidRDefault="00C87D23" w:rsidP="00C87D23">
      <w:pPr>
        <w:pStyle w:val="Zkladntext3"/>
        <w:widowControl/>
        <w:numPr>
          <w:ilvl w:val="1"/>
          <w:numId w:val="30"/>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náležitosti stanovené § 435 </w:t>
      </w:r>
      <w:r w:rsidR="00C23BE2" w:rsidRPr="00C87D23">
        <w:rPr>
          <w:rFonts w:asciiTheme="minorHAnsi" w:hAnsiTheme="minorHAnsi" w:cstheme="minorHAnsi"/>
          <w:sz w:val="24"/>
          <w:szCs w:val="24"/>
        </w:rPr>
        <w:t>občanského zákoníku</w:t>
      </w:r>
      <w:r w:rsidRPr="00C87D23">
        <w:rPr>
          <w:rFonts w:asciiTheme="minorHAnsi" w:hAnsiTheme="minorHAnsi" w:cstheme="minorHAnsi"/>
          <w:sz w:val="24"/>
          <w:szCs w:val="24"/>
        </w:rPr>
        <w:t>;</w:t>
      </w:r>
    </w:p>
    <w:p w14:paraId="130018AD" w14:textId="77777777" w:rsidR="00C87D23" w:rsidRPr="00C87D23" w:rsidRDefault="00C87D23" w:rsidP="00C87D23">
      <w:pPr>
        <w:pStyle w:val="Zkladntext3"/>
        <w:widowControl/>
        <w:numPr>
          <w:ilvl w:val="0"/>
          <w:numId w:val="22"/>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Faktura bude zaslána zhotovitelem na adresu objednatele. Splatnost faktury činí 30 kalendářních dní</w:t>
      </w:r>
      <w:r w:rsidRPr="00C87D23">
        <w:rPr>
          <w:rFonts w:asciiTheme="minorHAnsi" w:hAnsiTheme="minorHAnsi" w:cstheme="minorHAnsi"/>
          <w:b/>
          <w:sz w:val="24"/>
          <w:szCs w:val="24"/>
        </w:rPr>
        <w:t>.</w:t>
      </w:r>
      <w:r w:rsidRPr="00C87D23">
        <w:rPr>
          <w:rFonts w:asciiTheme="minorHAnsi" w:hAnsiTheme="minorHAnsi" w:cstheme="minorHAnsi"/>
          <w:sz w:val="24"/>
          <w:szCs w:val="24"/>
        </w:rPr>
        <w:t xml:space="preserve"> Pokud nebude faktura obsahovat povinné náležitosti, je objednatel ji oprávněn zhotoviteli vrátit a běh lhůty splatnosti se tímto pozastavuje. Opětovně začíná lhůta splatnosti faktury běžet po odstranění nedostatků.    </w:t>
      </w:r>
    </w:p>
    <w:p w14:paraId="130018AF" w14:textId="05ECC90A" w:rsidR="00C87D23" w:rsidRPr="00C23BE2" w:rsidRDefault="00C87D23" w:rsidP="00C23BE2">
      <w:pPr>
        <w:pStyle w:val="Zkladntext3"/>
        <w:widowControl/>
        <w:numPr>
          <w:ilvl w:val="0"/>
          <w:numId w:val="22"/>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Faktura se považuje za včas uhrazenou, pokud je fakturovaná částka připsána na účet dodavatele</w:t>
      </w:r>
      <w:r w:rsidR="00C23BE2">
        <w:rPr>
          <w:rFonts w:asciiTheme="minorHAnsi" w:hAnsiTheme="minorHAnsi" w:cstheme="minorHAnsi"/>
          <w:sz w:val="24"/>
          <w:szCs w:val="24"/>
        </w:rPr>
        <w:t xml:space="preserve"> </w:t>
      </w:r>
      <w:r w:rsidRPr="00C23BE2">
        <w:rPr>
          <w:rFonts w:asciiTheme="minorHAnsi" w:hAnsiTheme="minorHAnsi" w:cstheme="minorHAnsi"/>
          <w:sz w:val="24"/>
          <w:szCs w:val="24"/>
        </w:rPr>
        <w:t xml:space="preserve">nejpozději v den splatnosti faktury. </w:t>
      </w:r>
    </w:p>
    <w:p w14:paraId="130018B0" w14:textId="25B87F3F" w:rsidR="00C87D23" w:rsidRPr="00C87D23" w:rsidRDefault="00C87D23" w:rsidP="00C87D23">
      <w:pPr>
        <w:pStyle w:val="Zkladntext3"/>
        <w:widowControl/>
        <w:numPr>
          <w:ilvl w:val="0"/>
          <w:numId w:val="22"/>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Dojde-li ze strany objednatele k prodlení při úhradě faktury, má zhotovitel právo </w:t>
      </w:r>
      <w:r w:rsidR="00C12548">
        <w:rPr>
          <w:rFonts w:asciiTheme="minorHAnsi" w:hAnsiTheme="minorHAnsi" w:cstheme="minorHAnsi"/>
          <w:sz w:val="24"/>
          <w:szCs w:val="24"/>
        </w:rPr>
        <w:br/>
      </w:r>
      <w:r w:rsidRPr="00C87D23">
        <w:rPr>
          <w:rFonts w:asciiTheme="minorHAnsi" w:hAnsiTheme="minorHAnsi" w:cstheme="minorHAnsi"/>
          <w:sz w:val="24"/>
          <w:szCs w:val="24"/>
        </w:rPr>
        <w:t>na zaplacení zákonného úroku z prodlení dle § 1970 občanského zákoníku.</w:t>
      </w:r>
    </w:p>
    <w:p w14:paraId="130018B1" w14:textId="77777777" w:rsidR="00C87D23" w:rsidRDefault="00C87D23" w:rsidP="00C87D23">
      <w:pPr>
        <w:pStyle w:val="Zkladntext3"/>
        <w:spacing w:after="0"/>
        <w:ind w:left="502"/>
        <w:rPr>
          <w:rFonts w:asciiTheme="minorHAnsi" w:hAnsiTheme="minorHAnsi" w:cstheme="minorHAnsi"/>
          <w:sz w:val="24"/>
          <w:szCs w:val="24"/>
        </w:rPr>
      </w:pPr>
    </w:p>
    <w:p w14:paraId="7533F5D7" w14:textId="77777777" w:rsidR="00BD0208" w:rsidRPr="00C87D23" w:rsidRDefault="00BD0208" w:rsidP="00C87D23">
      <w:pPr>
        <w:pStyle w:val="Zkladntext3"/>
        <w:spacing w:after="0"/>
        <w:ind w:left="502"/>
        <w:rPr>
          <w:rFonts w:asciiTheme="minorHAnsi" w:hAnsiTheme="minorHAnsi" w:cstheme="minorHAnsi"/>
          <w:sz w:val="24"/>
          <w:szCs w:val="24"/>
        </w:rPr>
      </w:pPr>
    </w:p>
    <w:p w14:paraId="130018B2"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Provádění díla</w:t>
      </w:r>
    </w:p>
    <w:p w14:paraId="7B5DAEF8" w14:textId="77777777" w:rsidR="00BD0208" w:rsidRPr="00BD0208" w:rsidRDefault="00BD0208" w:rsidP="00BD0208">
      <w:pPr>
        <w:rPr>
          <w:lang w:eastAsia="en-US"/>
        </w:rPr>
      </w:pPr>
    </w:p>
    <w:p w14:paraId="130018B3" w14:textId="48DF16BA"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Pro účely kontroly průběhu plnění díla je zhotovitel povinen svolat kontrolní dny v termínech nezbytných pro řádné provádění kontroly. Zhotovitel je povinen oznámit konání kontrolního dne písemně a nejméně 5 dnů před jeho konáním, </w:t>
      </w:r>
      <w:r w:rsidR="000B10A5">
        <w:rPr>
          <w:rFonts w:asciiTheme="minorHAnsi" w:hAnsiTheme="minorHAnsi" w:cstheme="minorHAnsi"/>
          <w:sz w:val="24"/>
          <w:szCs w:val="24"/>
        </w:rPr>
        <w:br/>
      </w:r>
      <w:r w:rsidRPr="00C87D23">
        <w:rPr>
          <w:rFonts w:asciiTheme="minorHAnsi" w:hAnsiTheme="minorHAnsi" w:cstheme="minorHAnsi"/>
          <w:sz w:val="24"/>
          <w:szCs w:val="24"/>
        </w:rPr>
        <w:t>pokud se na termínu kontrolního dne nedohodly zúčastněné strany na předchozím jednání.</w:t>
      </w:r>
    </w:p>
    <w:p w14:paraId="130018B4" w14:textId="3177BF21"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Obsahem kontrolního dne je zejména zpráva zhotovitele o postupu prací, kontrola časového plnění provádění prací a stanovení případných nápravných opatření a úkolů. </w:t>
      </w:r>
      <w:r w:rsidR="000B10A5">
        <w:rPr>
          <w:rFonts w:asciiTheme="minorHAnsi" w:hAnsiTheme="minorHAnsi" w:cstheme="minorHAnsi"/>
          <w:sz w:val="24"/>
          <w:szCs w:val="24"/>
        </w:rPr>
        <w:br/>
      </w:r>
      <w:r w:rsidRPr="00C87D23">
        <w:rPr>
          <w:rFonts w:asciiTheme="minorHAnsi" w:hAnsiTheme="minorHAnsi" w:cstheme="minorHAnsi"/>
          <w:sz w:val="24"/>
          <w:szCs w:val="24"/>
        </w:rPr>
        <w:lastRenderedPageBreak/>
        <w:t>Na kontrolním dnu předkládá zhotovitel objednateli průběžnou zprávu o postupu prací, popřípadě předkládá k projednání alternativy možných řešení.</w:t>
      </w:r>
    </w:p>
    <w:p w14:paraId="130018B5"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Vedením kontrolních dnů je pověřen zhotovitel.</w:t>
      </w:r>
    </w:p>
    <w:p w14:paraId="130018B6"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Zhotovitel pořizuje z kontrolního dne zápis o jednání v elektronické podobě, který předá elektronicky (e-mail) nejpozději do tří pracovních dnů ode dne konání kontrolního dne všem zúčastněným.</w:t>
      </w:r>
    </w:p>
    <w:p w14:paraId="130018B7"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Kontrolní den se uskuteční nejméně 1x za měsíc, a to v sídle zadavatele. </w:t>
      </w:r>
    </w:p>
    <w:p w14:paraId="130018B8"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Objednatel má právo stanovit i vyšší četnost kontrolních dnů, případně může stanovit mimořádné kontrolní dny, pokud to vyžadují okolnosti při provádění díla a zhotovitel je povinen na toto přistoupit. </w:t>
      </w:r>
    </w:p>
    <w:p w14:paraId="130018B9"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Na kontrolním dnu je povinen se zúčastnit vždy vedoucí realizačního týmu zhotovitele nebo osoba s obdobnými kompetencemi.</w:t>
      </w:r>
    </w:p>
    <w:p w14:paraId="130018BA" w14:textId="77777777" w:rsidR="00C87D23" w:rsidRPr="00FA0512"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FA0512">
        <w:rPr>
          <w:rFonts w:asciiTheme="minorHAnsi" w:hAnsiTheme="minorHAnsi" w:cstheme="minorHAnsi"/>
          <w:sz w:val="24"/>
          <w:szCs w:val="24"/>
        </w:rPr>
        <w:t>Veškeré odborné práce musí vykonávat pracovníci zhotovitele nebo jeho poddodavatelů mající příslušnou kvalifikaci. Doklad o kvalifikaci pracovníků je zhotovitel na požádání objednatele povinen předložit.</w:t>
      </w:r>
    </w:p>
    <w:p w14:paraId="130018BB" w14:textId="77777777" w:rsidR="00C87D23" w:rsidRPr="00FA0512"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FA0512">
        <w:rPr>
          <w:rFonts w:asciiTheme="minorHAnsi" w:hAnsiTheme="minorHAnsi" w:cstheme="minorHAnsi"/>
          <w:sz w:val="24"/>
          <w:szCs w:val="24"/>
        </w:rPr>
        <w:t>Zhotovitel odpovídá za činnost svých poddodavatelů tak, jako by dílo prováděl sám.</w:t>
      </w:r>
    </w:p>
    <w:p w14:paraId="130018BC"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Zhotovitel je povinen při realizaci díla postupovat dle svých nejlepších znalostí a svého nejlepšího vědomí a svědomí a dodržovat při tom veškeré právní předpisy, technické normy a zadání a pokyny objednatele. Na chybné pokyny objednatele je zhotovitel povinen bezodkladně upozornit, jinak nese odpovědnost za eventuální škody tímto vzniklé.</w:t>
      </w:r>
    </w:p>
    <w:p w14:paraId="130018BD"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Věci, které jsou potřebné k zhotovení díla, je povinen opatřit zhotovitel.</w:t>
      </w:r>
    </w:p>
    <w:p w14:paraId="130018BE"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Zhotovitel je povinen k předání a převzetí příslušné části díla přizvat na požádání objednatele i své </w:t>
      </w:r>
      <w:r w:rsidR="00F902C3">
        <w:rPr>
          <w:rFonts w:asciiTheme="minorHAnsi" w:hAnsiTheme="minorHAnsi" w:cstheme="minorHAnsi"/>
          <w:sz w:val="24"/>
          <w:szCs w:val="24"/>
        </w:rPr>
        <w:t>poddodavatele</w:t>
      </w:r>
      <w:r w:rsidRPr="00C87D23">
        <w:rPr>
          <w:rFonts w:asciiTheme="minorHAnsi" w:hAnsiTheme="minorHAnsi" w:cstheme="minorHAnsi"/>
          <w:sz w:val="24"/>
          <w:szCs w:val="24"/>
        </w:rPr>
        <w:t>.</w:t>
      </w:r>
    </w:p>
    <w:p w14:paraId="130018BF" w14:textId="77777777" w:rsidR="00C87D23" w:rsidRPr="00C87D23" w:rsidRDefault="00C87D23" w:rsidP="00C87D23">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Zhotovitel odpovídá za správnost a úplnost díla. Zhotovitel bere na vědomí, že objednatel není osobou odborně způsobilou a není schopen ani při vynaložení veškeré své odborné péče zkontrolovat při předání a převzetí díla jeho správnost a úplnost ve všech souvislostech. Za tohoto stavu odpovídá zhotovitel za správnost a úplnost díla a nemůže se v budoucnu dovolávat toho, že dílo bylo objednatelem převzato bez jakýchkoliv výhrad.</w:t>
      </w:r>
    </w:p>
    <w:p w14:paraId="33ABE5E7" w14:textId="77777777" w:rsidR="00626DE2" w:rsidRDefault="00C87D23" w:rsidP="00626DE2">
      <w:pPr>
        <w:pStyle w:val="Zkladntext3"/>
        <w:widowControl/>
        <w:numPr>
          <w:ilvl w:val="0"/>
          <w:numId w:val="23"/>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Pokud činností zhotovitele nebo v důsledku nesprávného či neúplného provedení díla dojde ke způsobení újmy objednateli nebo třetím osobám z titulu opomenutí, nedbalosti nebo neplněním podmínek vyplývajících ze zákona, technických nebo jiných norem nebo vyplývajících ze smlouvy, je zhotovitel povinen bez zbytečného odkladu tuto újmu odstranit a není-li to možné, tak finančně uhradit. Veškeré náklady s tím spojené nese zhotovitel. Zhotovitel odpovídá i za újmu způsobenou činností těch, kteří pro něj části díla </w:t>
      </w:r>
      <w:r w:rsidRPr="00C6002D">
        <w:rPr>
          <w:rFonts w:asciiTheme="minorHAnsi" w:hAnsiTheme="minorHAnsi" w:cstheme="minorHAnsi"/>
          <w:sz w:val="24"/>
          <w:szCs w:val="24"/>
        </w:rPr>
        <w:t>provádějí (poddodavatelé).</w:t>
      </w:r>
    </w:p>
    <w:p w14:paraId="6A06ECD4" w14:textId="0F2D682B" w:rsidR="0007558C" w:rsidRPr="0007558C" w:rsidRDefault="00626DE2" w:rsidP="0007558C">
      <w:pPr>
        <w:pStyle w:val="Zkladntext3"/>
        <w:widowControl/>
        <w:numPr>
          <w:ilvl w:val="0"/>
          <w:numId w:val="23"/>
        </w:numPr>
        <w:suppressAutoHyphens w:val="0"/>
        <w:spacing w:after="0"/>
        <w:rPr>
          <w:rFonts w:asciiTheme="minorHAnsi" w:hAnsiTheme="minorHAnsi" w:cstheme="minorHAnsi"/>
          <w:sz w:val="24"/>
          <w:szCs w:val="24"/>
        </w:rPr>
      </w:pPr>
      <w:r w:rsidRPr="00626DE2">
        <w:rPr>
          <w:rFonts w:asciiTheme="minorHAnsi" w:hAnsiTheme="minorHAnsi" w:cs="Arial"/>
          <w:sz w:val="24"/>
          <w:szCs w:val="24"/>
        </w:rPr>
        <w:t xml:space="preserve">Zhotovitel se zavazuje zajistit provádění plnění dle této </w:t>
      </w:r>
      <w:r w:rsidR="000B10A5">
        <w:rPr>
          <w:rFonts w:asciiTheme="minorHAnsi" w:hAnsiTheme="minorHAnsi" w:cs="Arial"/>
          <w:sz w:val="24"/>
          <w:szCs w:val="24"/>
        </w:rPr>
        <w:t>s</w:t>
      </w:r>
      <w:r w:rsidRPr="00626DE2">
        <w:rPr>
          <w:rFonts w:asciiTheme="minorHAnsi" w:hAnsiTheme="minorHAnsi" w:cs="Arial"/>
          <w:sz w:val="24"/>
          <w:szCs w:val="24"/>
        </w:rPr>
        <w:t xml:space="preserve">mlouvy prostřednictvím osob, jejichž seznam byl předložen v zadávacím řízení. V případě, že dojde ke změně osob uvedených </w:t>
      </w:r>
      <w:r w:rsidR="000B10A5">
        <w:rPr>
          <w:rFonts w:asciiTheme="minorHAnsi" w:hAnsiTheme="minorHAnsi" w:cs="Arial"/>
          <w:sz w:val="24"/>
          <w:szCs w:val="24"/>
        </w:rPr>
        <w:t>z</w:t>
      </w:r>
      <w:r w:rsidRPr="00626DE2">
        <w:rPr>
          <w:rFonts w:asciiTheme="minorHAnsi" w:hAnsiTheme="minorHAnsi" w:cs="Arial"/>
          <w:sz w:val="24"/>
          <w:szCs w:val="24"/>
        </w:rPr>
        <w:t>hotovitelem v seznamu, který byl předložen v zadávacím řízení, musí takové osoby splňovat stejná nebo vyšší kvalifikační kritéria</w:t>
      </w:r>
      <w:r>
        <w:rPr>
          <w:rFonts w:asciiTheme="minorHAnsi" w:hAnsiTheme="minorHAnsi" w:cs="Arial"/>
          <w:sz w:val="24"/>
          <w:szCs w:val="24"/>
        </w:rPr>
        <w:t>, zkušenosti z referenčních zakázek</w:t>
      </w:r>
      <w:r w:rsidRPr="00626DE2">
        <w:rPr>
          <w:rFonts w:asciiTheme="minorHAnsi" w:hAnsiTheme="minorHAnsi" w:cs="Arial"/>
          <w:sz w:val="24"/>
          <w:szCs w:val="24"/>
        </w:rPr>
        <w:t xml:space="preserve"> a rozsah a délku praxe </w:t>
      </w:r>
      <w:r>
        <w:rPr>
          <w:rFonts w:asciiTheme="minorHAnsi" w:hAnsiTheme="minorHAnsi" w:cs="Arial"/>
          <w:sz w:val="24"/>
          <w:szCs w:val="24"/>
        </w:rPr>
        <w:t xml:space="preserve">(včetně </w:t>
      </w:r>
      <w:r w:rsidR="00B14523">
        <w:rPr>
          <w:rFonts w:asciiTheme="minorHAnsi" w:hAnsiTheme="minorHAnsi" w:cs="Arial"/>
          <w:sz w:val="24"/>
          <w:szCs w:val="24"/>
        </w:rPr>
        <w:t>zkušeností</w:t>
      </w:r>
      <w:r>
        <w:rPr>
          <w:rFonts w:asciiTheme="minorHAnsi" w:hAnsiTheme="minorHAnsi" w:cs="Arial"/>
          <w:sz w:val="24"/>
          <w:szCs w:val="24"/>
        </w:rPr>
        <w:t xml:space="preserve"> z referenčních zakázek</w:t>
      </w:r>
      <w:r w:rsidRPr="00626DE2">
        <w:rPr>
          <w:rFonts w:asciiTheme="minorHAnsi" w:hAnsiTheme="minorHAnsi" w:cs="Arial"/>
          <w:sz w:val="24"/>
          <w:szCs w:val="24"/>
        </w:rPr>
        <w:t xml:space="preserve"> a </w:t>
      </w:r>
      <w:r>
        <w:rPr>
          <w:rFonts w:asciiTheme="minorHAnsi" w:hAnsiTheme="minorHAnsi" w:cs="Arial"/>
          <w:sz w:val="24"/>
          <w:szCs w:val="24"/>
        </w:rPr>
        <w:t>délky</w:t>
      </w:r>
      <w:r w:rsidRPr="00626DE2">
        <w:rPr>
          <w:rFonts w:asciiTheme="minorHAnsi" w:hAnsiTheme="minorHAnsi" w:cs="Arial"/>
          <w:sz w:val="24"/>
          <w:szCs w:val="24"/>
        </w:rPr>
        <w:t xml:space="preserve"> praxe</w:t>
      </w:r>
      <w:r>
        <w:rPr>
          <w:rFonts w:asciiTheme="minorHAnsi" w:hAnsiTheme="minorHAnsi" w:cs="Arial"/>
          <w:sz w:val="24"/>
          <w:szCs w:val="24"/>
        </w:rPr>
        <w:t xml:space="preserve"> </w:t>
      </w:r>
      <w:r w:rsidR="00B14523">
        <w:rPr>
          <w:rFonts w:asciiTheme="minorHAnsi" w:hAnsiTheme="minorHAnsi" w:cs="Arial"/>
          <w:sz w:val="24"/>
          <w:szCs w:val="24"/>
        </w:rPr>
        <w:t>prokázaných</w:t>
      </w:r>
      <w:r>
        <w:rPr>
          <w:rFonts w:asciiTheme="minorHAnsi" w:hAnsiTheme="minorHAnsi" w:cs="Arial"/>
          <w:sz w:val="24"/>
          <w:szCs w:val="24"/>
        </w:rPr>
        <w:t xml:space="preserve"> </w:t>
      </w:r>
      <w:r w:rsidR="00B14523">
        <w:rPr>
          <w:rFonts w:asciiTheme="minorHAnsi" w:hAnsiTheme="minorHAnsi" w:cs="Arial"/>
          <w:sz w:val="24"/>
          <w:szCs w:val="24"/>
        </w:rPr>
        <w:t xml:space="preserve">a použitých v rámci </w:t>
      </w:r>
      <w:r>
        <w:rPr>
          <w:rFonts w:asciiTheme="minorHAnsi" w:hAnsiTheme="minorHAnsi" w:cs="Arial"/>
          <w:sz w:val="24"/>
          <w:szCs w:val="24"/>
        </w:rPr>
        <w:t>hodnocení</w:t>
      </w:r>
      <w:r w:rsidR="00B14523">
        <w:rPr>
          <w:rFonts w:asciiTheme="minorHAnsi" w:hAnsiTheme="minorHAnsi" w:cs="Arial"/>
          <w:sz w:val="24"/>
          <w:szCs w:val="24"/>
        </w:rPr>
        <w:t xml:space="preserve"> v zadávacím řízení</w:t>
      </w:r>
      <w:r>
        <w:rPr>
          <w:rFonts w:asciiTheme="minorHAnsi" w:hAnsiTheme="minorHAnsi" w:cs="Arial"/>
          <w:sz w:val="24"/>
          <w:szCs w:val="24"/>
        </w:rPr>
        <w:t xml:space="preserve">) </w:t>
      </w:r>
      <w:r w:rsidRPr="00626DE2">
        <w:rPr>
          <w:rFonts w:asciiTheme="minorHAnsi" w:hAnsiTheme="minorHAnsi" w:cs="Arial"/>
          <w:sz w:val="24"/>
          <w:szCs w:val="24"/>
        </w:rPr>
        <w:t xml:space="preserve">jako osoby, které jsou nahrazovány, přičemž splnění těchto kritérií je </w:t>
      </w:r>
      <w:r w:rsidR="000B10A5">
        <w:rPr>
          <w:rFonts w:asciiTheme="minorHAnsi" w:hAnsiTheme="minorHAnsi" w:cs="Arial"/>
          <w:sz w:val="24"/>
          <w:szCs w:val="24"/>
        </w:rPr>
        <w:t>z</w:t>
      </w:r>
      <w:r w:rsidRPr="00626DE2">
        <w:rPr>
          <w:rFonts w:asciiTheme="minorHAnsi" w:hAnsiTheme="minorHAnsi" w:cs="Arial"/>
          <w:sz w:val="24"/>
          <w:szCs w:val="24"/>
        </w:rPr>
        <w:t xml:space="preserve">hotovitel povinen </w:t>
      </w:r>
      <w:r w:rsidR="000B10A5">
        <w:rPr>
          <w:rFonts w:asciiTheme="minorHAnsi" w:hAnsiTheme="minorHAnsi" w:cs="Arial"/>
          <w:sz w:val="24"/>
          <w:szCs w:val="24"/>
        </w:rPr>
        <w:t>o</w:t>
      </w:r>
      <w:r w:rsidRPr="00626DE2">
        <w:rPr>
          <w:rFonts w:asciiTheme="minorHAnsi" w:hAnsiTheme="minorHAnsi" w:cs="Arial"/>
          <w:sz w:val="24"/>
          <w:szCs w:val="24"/>
        </w:rPr>
        <w:t>bjednateli doložit předem. V opačném případě je Objednatel oprávněn od této Smlouvy odstoupit.</w:t>
      </w:r>
    </w:p>
    <w:p w14:paraId="0CBB356F" w14:textId="77777777" w:rsidR="0007558C" w:rsidRPr="0007558C" w:rsidRDefault="0007558C" w:rsidP="0007558C">
      <w:pPr>
        <w:pStyle w:val="Zkladntext3"/>
        <w:widowControl/>
        <w:numPr>
          <w:ilvl w:val="0"/>
          <w:numId w:val="23"/>
        </w:numPr>
        <w:suppressAutoHyphens w:val="0"/>
        <w:spacing w:after="0"/>
        <w:rPr>
          <w:rFonts w:asciiTheme="minorHAnsi" w:hAnsiTheme="minorHAnsi" w:cstheme="minorHAnsi"/>
          <w:sz w:val="24"/>
          <w:szCs w:val="24"/>
        </w:rPr>
      </w:pPr>
      <w:r w:rsidRPr="0007558C">
        <w:rPr>
          <w:rFonts w:asciiTheme="minorHAnsi" w:hAnsiTheme="minorHAnsi" w:cs="Arial"/>
          <w:sz w:val="24"/>
          <w:szCs w:val="24"/>
        </w:rPr>
        <w:lastRenderedPageBreak/>
        <w:t xml:space="preserve">Zhotovitel se zavazuje zajistit dodržování pracovněprávních předpisů, zejména zákona </w:t>
      </w:r>
      <w:r w:rsidRPr="0007558C">
        <w:rPr>
          <w:rFonts w:asciiTheme="minorHAnsi" w:hAnsiTheme="minorHAnsi" w:cs="Arial"/>
          <w:sz w:val="24"/>
          <w:szCs w:val="24"/>
        </w:rPr>
        <w:br/>
        <w:t xml:space="preserve">č. 262/2006 Sb., zákoník práce, ve znění pozdějších předpisů (se zvláštním zřetelem </w:t>
      </w:r>
      <w:r w:rsidRPr="0007558C">
        <w:rPr>
          <w:rFonts w:asciiTheme="minorHAnsi" w:hAnsiTheme="minorHAnsi" w:cs="Arial"/>
          <w:sz w:val="24"/>
          <w:szCs w:val="24"/>
        </w:rPr>
        <w:br/>
        <w:t xml:space="preserve">na regulaci odměňování, pracovní doby, doby odpočinku mezi směnami, atp.), zákona č. 435/2004 Sb., o zaměstnanosti, ve znění pozdějších předpisů (se zvláštním zřetelem </w:t>
      </w:r>
      <w:r w:rsidRPr="0007558C">
        <w:rPr>
          <w:rFonts w:asciiTheme="minorHAnsi" w:hAnsiTheme="minorHAnsi" w:cs="Arial"/>
          <w:sz w:val="24"/>
          <w:szCs w:val="24"/>
        </w:rPr>
        <w:br/>
        <w:t xml:space="preserve">na regulaci zaměstnávání cizinců), a to vůči všem osobám, které se na plnění zakázky podílejí a bez ohledu na to, zda jsou práce na předmětu plnění prováděny bezprostředně zhotovitelem či jeho poddodavateli. </w:t>
      </w:r>
    </w:p>
    <w:p w14:paraId="4411BF12" w14:textId="04FD9A53" w:rsidR="0007558C" w:rsidRPr="0007558C" w:rsidRDefault="0007558C" w:rsidP="0007558C">
      <w:pPr>
        <w:pStyle w:val="Zkladntext3"/>
        <w:widowControl/>
        <w:numPr>
          <w:ilvl w:val="0"/>
          <w:numId w:val="23"/>
        </w:numPr>
        <w:suppressAutoHyphens w:val="0"/>
        <w:spacing w:after="0"/>
        <w:rPr>
          <w:rFonts w:asciiTheme="minorHAnsi" w:hAnsiTheme="minorHAnsi" w:cstheme="minorHAnsi"/>
          <w:sz w:val="24"/>
          <w:szCs w:val="24"/>
        </w:rPr>
      </w:pPr>
      <w:r w:rsidRPr="0007558C">
        <w:rPr>
          <w:rFonts w:asciiTheme="minorHAnsi" w:hAnsiTheme="minorHAnsi" w:cs="Arial"/>
          <w:sz w:val="24"/>
          <w:szCs w:val="24"/>
        </w:rPr>
        <w:t>Zhotovitel se zejména zavazuje, že:</w:t>
      </w:r>
    </w:p>
    <w:p w14:paraId="77DBE0B0" w14:textId="70133303" w:rsidR="0007558C" w:rsidRPr="0007558C" w:rsidRDefault="0007558C" w:rsidP="0007558C">
      <w:pPr>
        <w:pStyle w:val="Zkladntext3"/>
        <w:widowControl/>
        <w:numPr>
          <w:ilvl w:val="1"/>
          <w:numId w:val="26"/>
        </w:numPr>
        <w:suppressAutoHyphens w:val="0"/>
        <w:spacing w:after="0"/>
        <w:rPr>
          <w:rFonts w:asciiTheme="minorHAnsi" w:hAnsiTheme="minorHAnsi" w:cstheme="minorHAnsi"/>
          <w:sz w:val="24"/>
          <w:szCs w:val="24"/>
        </w:rPr>
      </w:pPr>
      <w:r w:rsidRPr="0007558C">
        <w:rPr>
          <w:rFonts w:asciiTheme="minorHAnsi" w:hAnsiTheme="minorHAnsi" w:cstheme="minorHAnsi"/>
          <w:sz w:val="24"/>
          <w:szCs w:val="24"/>
        </w:rPr>
        <w:t xml:space="preserve">veškeré práce na plnění díla budou prováděny v souladu s pracovněprávními předpisy (zejména s úpravou odměňování, organizace pracovní doby, doby odpočinku, pravidel bezpečnosti a ochrany zdraví při práci), </w:t>
      </w:r>
    </w:p>
    <w:p w14:paraId="4947C742" w14:textId="23C1A3DC" w:rsidR="0007558C" w:rsidRPr="0007558C" w:rsidRDefault="0007558C" w:rsidP="0007558C">
      <w:pPr>
        <w:pStyle w:val="Zkladntext3"/>
        <w:widowControl/>
        <w:numPr>
          <w:ilvl w:val="1"/>
          <w:numId w:val="26"/>
        </w:numPr>
        <w:suppressAutoHyphens w:val="0"/>
        <w:spacing w:after="0"/>
        <w:rPr>
          <w:rFonts w:asciiTheme="minorHAnsi" w:hAnsiTheme="minorHAnsi" w:cstheme="minorHAnsi"/>
          <w:sz w:val="24"/>
          <w:szCs w:val="24"/>
        </w:rPr>
      </w:pPr>
      <w:r w:rsidRPr="0007558C">
        <w:rPr>
          <w:rFonts w:asciiTheme="minorHAnsi" w:hAnsiTheme="minorHAnsi" w:cstheme="minorHAnsi"/>
          <w:sz w:val="24"/>
          <w:szCs w:val="24"/>
        </w:rPr>
        <w:t xml:space="preserve">všichni cizí státní příslušníci, kteří se podílejí na plnění díla, splňují podmínky pobytu a výkonu příslušné výdělečné činnosti cizinců (tedy zejména mají potřebná povolení k pobytu na území České republiky, pracovní povolení, atp.), </w:t>
      </w:r>
    </w:p>
    <w:p w14:paraId="61B40A9D" w14:textId="68E2444D" w:rsidR="0007558C" w:rsidRPr="0007558C" w:rsidRDefault="0007558C" w:rsidP="0007558C">
      <w:pPr>
        <w:pStyle w:val="Zkladntext3"/>
        <w:widowControl/>
        <w:numPr>
          <w:ilvl w:val="1"/>
          <w:numId w:val="26"/>
        </w:numPr>
        <w:suppressAutoHyphens w:val="0"/>
        <w:spacing w:after="0"/>
        <w:rPr>
          <w:rFonts w:asciiTheme="minorHAnsi" w:hAnsiTheme="minorHAnsi" w:cstheme="minorHAnsi"/>
          <w:sz w:val="24"/>
          <w:szCs w:val="24"/>
        </w:rPr>
      </w:pPr>
      <w:r w:rsidRPr="0007558C">
        <w:rPr>
          <w:rFonts w:asciiTheme="minorHAnsi" w:hAnsiTheme="minorHAnsi" w:cstheme="minorHAnsi"/>
          <w:sz w:val="24"/>
          <w:szCs w:val="24"/>
        </w:rPr>
        <w:t xml:space="preserve">všechny osoby podílející se na plnění díla, jsou řádně vedeny v příslušných registrech (zejména registrech vztahujících se k agendě daně z příjmů fyzických osob, veřejného zdravotního pojištění a sociálního zabezpečení), </w:t>
      </w:r>
    </w:p>
    <w:p w14:paraId="5308087E" w14:textId="531F50AA" w:rsidR="0007558C" w:rsidRPr="0007558C" w:rsidRDefault="0007558C" w:rsidP="0007558C">
      <w:pPr>
        <w:pStyle w:val="Zkladntext3"/>
        <w:widowControl/>
        <w:numPr>
          <w:ilvl w:val="1"/>
          <w:numId w:val="26"/>
        </w:numPr>
        <w:suppressAutoHyphens w:val="0"/>
        <w:spacing w:after="0"/>
        <w:rPr>
          <w:rFonts w:asciiTheme="minorHAnsi" w:hAnsiTheme="minorHAnsi" w:cstheme="minorHAnsi"/>
          <w:sz w:val="24"/>
          <w:szCs w:val="24"/>
        </w:rPr>
      </w:pPr>
      <w:r w:rsidRPr="0007558C">
        <w:rPr>
          <w:rFonts w:asciiTheme="minorHAnsi" w:hAnsiTheme="minorHAnsi" w:cstheme="minorHAnsi"/>
          <w:sz w:val="24"/>
          <w:szCs w:val="24"/>
        </w:rPr>
        <w:t>jako poddodavatelé jsou k plnění díla využívány výhra</w:t>
      </w:r>
      <w:r w:rsidR="000B10A5">
        <w:rPr>
          <w:rFonts w:asciiTheme="minorHAnsi" w:hAnsiTheme="minorHAnsi" w:cstheme="minorHAnsi"/>
          <w:sz w:val="24"/>
          <w:szCs w:val="24"/>
        </w:rPr>
        <w:t xml:space="preserve">dně právnické či fyzické osoby </w:t>
      </w:r>
      <w:r w:rsidRPr="0007558C">
        <w:rPr>
          <w:rFonts w:asciiTheme="minorHAnsi" w:hAnsiTheme="minorHAnsi" w:cstheme="minorHAnsi"/>
          <w:sz w:val="24"/>
          <w:szCs w:val="24"/>
        </w:rPr>
        <w:t xml:space="preserve">s příslušným oprávněním k podnikání, </w:t>
      </w:r>
    </w:p>
    <w:p w14:paraId="763AB358" w14:textId="7D443BB5" w:rsidR="0007558C" w:rsidRPr="0007558C" w:rsidRDefault="0007558C" w:rsidP="0007558C">
      <w:pPr>
        <w:pStyle w:val="Zkladntext3"/>
        <w:widowControl/>
        <w:numPr>
          <w:ilvl w:val="1"/>
          <w:numId w:val="26"/>
        </w:numPr>
        <w:suppressAutoHyphens w:val="0"/>
        <w:spacing w:after="0"/>
        <w:rPr>
          <w:rFonts w:asciiTheme="minorHAnsi" w:hAnsiTheme="minorHAnsi" w:cstheme="minorHAnsi"/>
          <w:sz w:val="24"/>
          <w:szCs w:val="24"/>
        </w:rPr>
      </w:pPr>
      <w:r w:rsidRPr="0007558C">
        <w:rPr>
          <w:rFonts w:asciiTheme="minorHAnsi" w:hAnsiTheme="minorHAnsi" w:cstheme="minorHAnsi"/>
          <w:sz w:val="24"/>
          <w:szCs w:val="24"/>
        </w:rPr>
        <w:t>všichni zaměstnanci zhotovitele i všichni zaměstnanci jeho poddodavatelů byli řádně proškoleni ohledně problematiky bezpečnosti a ochrany zdraví při práci,</w:t>
      </w:r>
    </w:p>
    <w:p w14:paraId="44FF348C" w14:textId="2B694B5F" w:rsidR="0007558C" w:rsidRPr="0007558C" w:rsidRDefault="0007558C" w:rsidP="0007558C">
      <w:pPr>
        <w:pStyle w:val="Zkladntext3"/>
        <w:widowControl/>
        <w:numPr>
          <w:ilvl w:val="1"/>
          <w:numId w:val="26"/>
        </w:numPr>
        <w:suppressAutoHyphens w:val="0"/>
        <w:spacing w:after="0"/>
        <w:rPr>
          <w:rFonts w:asciiTheme="minorHAnsi" w:hAnsiTheme="minorHAnsi" w:cstheme="minorHAnsi"/>
          <w:sz w:val="24"/>
          <w:szCs w:val="24"/>
        </w:rPr>
      </w:pPr>
      <w:r w:rsidRPr="0007558C">
        <w:rPr>
          <w:rFonts w:asciiTheme="minorHAnsi" w:hAnsiTheme="minorHAnsi" w:cstheme="minorHAnsi"/>
          <w:sz w:val="24"/>
          <w:szCs w:val="24"/>
        </w:rPr>
        <w:t xml:space="preserve">všichni zaměstnanci zhotovitele i všichni zaměstnanci jeho poddodavatelů byli řádně vybaveni osobními ochrannými pracovními prostředky v souladu s platnou právní úpravou, vedeni k dodržování pravidel bezpečnosti a ochrany zdraví při práci a v tomto ohledu kontrolováni. </w:t>
      </w:r>
    </w:p>
    <w:p w14:paraId="0D8FC930" w14:textId="6315CEBA" w:rsidR="0007558C" w:rsidRPr="0007558C" w:rsidRDefault="0007558C" w:rsidP="0007558C">
      <w:pPr>
        <w:pStyle w:val="NormlnIMP0"/>
        <w:numPr>
          <w:ilvl w:val="0"/>
          <w:numId w:val="23"/>
        </w:numPr>
        <w:spacing w:line="240" w:lineRule="auto"/>
        <w:jc w:val="both"/>
        <w:rPr>
          <w:rFonts w:asciiTheme="minorHAnsi" w:eastAsia="Lucida Sans Unicode" w:hAnsiTheme="minorHAnsi" w:cs="Arial"/>
          <w:kern w:val="1"/>
          <w:szCs w:val="24"/>
        </w:rPr>
      </w:pPr>
      <w:r w:rsidRPr="0007558C">
        <w:rPr>
          <w:rFonts w:asciiTheme="minorHAnsi" w:eastAsia="Lucida Sans Unicode" w:hAnsiTheme="minorHAnsi" w:cs="Arial"/>
          <w:kern w:val="1"/>
          <w:szCs w:val="24"/>
        </w:rPr>
        <w:t>Objednatel je oprávněn průběžně kontrolovat dodržování povinností z</w:t>
      </w:r>
      <w:r>
        <w:rPr>
          <w:rFonts w:asciiTheme="minorHAnsi" w:eastAsia="Lucida Sans Unicode" w:hAnsiTheme="minorHAnsi" w:cs="Arial"/>
          <w:kern w:val="1"/>
          <w:szCs w:val="24"/>
        </w:rPr>
        <w:t>hotovitele dle odst. 16</w:t>
      </w:r>
      <w:r w:rsidRPr="0007558C">
        <w:rPr>
          <w:rFonts w:asciiTheme="minorHAnsi" w:eastAsia="Lucida Sans Unicode" w:hAnsiTheme="minorHAnsi" w:cs="Arial"/>
          <w:kern w:val="1"/>
          <w:szCs w:val="24"/>
        </w:rPr>
        <w:t xml:space="preserve"> </w:t>
      </w:r>
      <w:r>
        <w:rPr>
          <w:rFonts w:asciiTheme="minorHAnsi" w:eastAsia="Lucida Sans Unicode" w:hAnsiTheme="minorHAnsi" w:cs="Arial"/>
          <w:kern w:val="1"/>
          <w:szCs w:val="24"/>
        </w:rPr>
        <w:t>a odst. 17</w:t>
      </w:r>
      <w:r w:rsidRPr="0007558C">
        <w:rPr>
          <w:rFonts w:asciiTheme="minorHAnsi" w:eastAsia="Lucida Sans Unicode" w:hAnsiTheme="minorHAnsi" w:cs="Arial"/>
          <w:kern w:val="1"/>
          <w:szCs w:val="24"/>
        </w:rPr>
        <w:t xml:space="preserve"> tohoto článku </w:t>
      </w:r>
      <w:r>
        <w:rPr>
          <w:rFonts w:asciiTheme="minorHAnsi" w:eastAsia="Lucida Sans Unicode" w:hAnsiTheme="minorHAnsi" w:cs="Arial"/>
          <w:kern w:val="1"/>
          <w:szCs w:val="24"/>
        </w:rPr>
        <w:t>s</w:t>
      </w:r>
      <w:r w:rsidRPr="0007558C">
        <w:rPr>
          <w:rFonts w:asciiTheme="minorHAnsi" w:eastAsia="Lucida Sans Unicode" w:hAnsiTheme="minorHAnsi" w:cs="Arial"/>
          <w:kern w:val="1"/>
          <w:szCs w:val="24"/>
        </w:rPr>
        <w:t xml:space="preserve">mlouvy, a to i přímo u zaměstnanců podílejících </w:t>
      </w:r>
      <w:r w:rsidRPr="0007558C">
        <w:rPr>
          <w:rFonts w:asciiTheme="minorHAnsi" w:eastAsia="Lucida Sans Unicode" w:hAnsiTheme="minorHAnsi" w:cs="Arial"/>
          <w:kern w:val="1"/>
          <w:szCs w:val="24"/>
        </w:rPr>
        <w:br/>
        <w:t xml:space="preserve">se na provádění </w:t>
      </w:r>
      <w:r>
        <w:rPr>
          <w:rFonts w:asciiTheme="minorHAnsi" w:eastAsia="Lucida Sans Unicode" w:hAnsiTheme="minorHAnsi" w:cs="Arial"/>
          <w:kern w:val="1"/>
          <w:szCs w:val="24"/>
        </w:rPr>
        <w:t>d</w:t>
      </w:r>
      <w:r w:rsidRPr="0007558C">
        <w:rPr>
          <w:rFonts w:asciiTheme="minorHAnsi" w:eastAsia="Lucida Sans Unicode" w:hAnsiTheme="minorHAnsi" w:cs="Arial"/>
          <w:kern w:val="1"/>
          <w:szCs w:val="24"/>
        </w:rPr>
        <w:t xml:space="preserve">íla dle této </w:t>
      </w:r>
      <w:r>
        <w:rPr>
          <w:rFonts w:asciiTheme="minorHAnsi" w:eastAsia="Lucida Sans Unicode" w:hAnsiTheme="minorHAnsi" w:cs="Arial"/>
          <w:kern w:val="1"/>
          <w:szCs w:val="24"/>
        </w:rPr>
        <w:t>s</w:t>
      </w:r>
      <w:r w:rsidRPr="0007558C">
        <w:rPr>
          <w:rFonts w:asciiTheme="minorHAnsi" w:eastAsia="Lucida Sans Unicode" w:hAnsiTheme="minorHAnsi" w:cs="Arial"/>
          <w:kern w:val="1"/>
          <w:szCs w:val="24"/>
        </w:rPr>
        <w:t xml:space="preserve">mlouvy, přičemž </w:t>
      </w:r>
      <w:r>
        <w:rPr>
          <w:rFonts w:asciiTheme="minorHAnsi" w:eastAsia="Lucida Sans Unicode" w:hAnsiTheme="minorHAnsi" w:cs="Arial"/>
          <w:kern w:val="1"/>
          <w:szCs w:val="24"/>
        </w:rPr>
        <w:t>z</w:t>
      </w:r>
      <w:r w:rsidRPr="0007558C">
        <w:rPr>
          <w:rFonts w:asciiTheme="minorHAnsi" w:eastAsia="Lucida Sans Unicode" w:hAnsiTheme="minorHAnsi" w:cs="Arial"/>
          <w:kern w:val="1"/>
          <w:szCs w:val="24"/>
        </w:rPr>
        <w:t xml:space="preserve">hotovitel je povinen tuto kontrolu umožnit, strpět a poskytnout </w:t>
      </w:r>
      <w:r>
        <w:rPr>
          <w:rFonts w:asciiTheme="minorHAnsi" w:eastAsia="Lucida Sans Unicode" w:hAnsiTheme="minorHAnsi" w:cs="Arial"/>
          <w:kern w:val="1"/>
          <w:szCs w:val="24"/>
        </w:rPr>
        <w:t>o</w:t>
      </w:r>
      <w:r w:rsidRPr="0007558C">
        <w:rPr>
          <w:rFonts w:asciiTheme="minorHAnsi" w:eastAsia="Lucida Sans Unicode" w:hAnsiTheme="minorHAnsi" w:cs="Arial"/>
          <w:kern w:val="1"/>
          <w:szCs w:val="24"/>
        </w:rPr>
        <w:t xml:space="preserve">bjednateli veškerou nezbytnou součinnost k jejímu provedení. To nijak neovlivňuje povinnost </w:t>
      </w:r>
      <w:r>
        <w:rPr>
          <w:rFonts w:asciiTheme="minorHAnsi" w:eastAsia="Lucida Sans Unicode" w:hAnsiTheme="minorHAnsi" w:cs="Arial"/>
          <w:kern w:val="1"/>
          <w:szCs w:val="24"/>
        </w:rPr>
        <w:t>o</w:t>
      </w:r>
      <w:r w:rsidRPr="0007558C">
        <w:rPr>
          <w:rFonts w:asciiTheme="minorHAnsi" w:eastAsia="Lucida Sans Unicode" w:hAnsiTheme="minorHAnsi" w:cs="Arial"/>
          <w:kern w:val="1"/>
          <w:szCs w:val="24"/>
        </w:rPr>
        <w:t xml:space="preserve">bjednatele obrátit se v případě podezření </w:t>
      </w:r>
      <w:r w:rsidRPr="0007558C">
        <w:rPr>
          <w:rFonts w:asciiTheme="minorHAnsi" w:eastAsia="Lucida Sans Unicode" w:hAnsiTheme="minorHAnsi" w:cs="Arial"/>
          <w:kern w:val="1"/>
          <w:szCs w:val="24"/>
        </w:rPr>
        <w:br/>
        <w:t xml:space="preserve">na porušování podmínek výkonu práce při provádění </w:t>
      </w:r>
      <w:r>
        <w:rPr>
          <w:rFonts w:asciiTheme="minorHAnsi" w:eastAsia="Lucida Sans Unicode" w:hAnsiTheme="minorHAnsi" w:cs="Arial"/>
          <w:kern w:val="1"/>
          <w:szCs w:val="24"/>
        </w:rPr>
        <w:t>d</w:t>
      </w:r>
      <w:r w:rsidRPr="0007558C">
        <w:rPr>
          <w:rFonts w:asciiTheme="minorHAnsi" w:eastAsia="Lucida Sans Unicode" w:hAnsiTheme="minorHAnsi" w:cs="Arial"/>
          <w:kern w:val="1"/>
          <w:szCs w:val="24"/>
        </w:rPr>
        <w:t xml:space="preserve">íla dle této </w:t>
      </w:r>
      <w:r>
        <w:rPr>
          <w:rFonts w:asciiTheme="minorHAnsi" w:eastAsia="Lucida Sans Unicode" w:hAnsiTheme="minorHAnsi" w:cs="Arial"/>
          <w:kern w:val="1"/>
          <w:szCs w:val="24"/>
        </w:rPr>
        <w:t>s</w:t>
      </w:r>
      <w:r w:rsidRPr="0007558C">
        <w:rPr>
          <w:rFonts w:asciiTheme="minorHAnsi" w:eastAsia="Lucida Sans Unicode" w:hAnsiTheme="minorHAnsi" w:cs="Arial"/>
          <w:kern w:val="1"/>
          <w:szCs w:val="24"/>
        </w:rPr>
        <w:t xml:space="preserve">mlouvy na příslušné orgány státní správy. </w:t>
      </w:r>
    </w:p>
    <w:p w14:paraId="6025E03F" w14:textId="1E1C2397" w:rsidR="0007558C" w:rsidRPr="0007558C" w:rsidRDefault="0007558C" w:rsidP="0007558C">
      <w:pPr>
        <w:pStyle w:val="NormlnIMP0"/>
        <w:numPr>
          <w:ilvl w:val="0"/>
          <w:numId w:val="23"/>
        </w:numPr>
        <w:spacing w:line="240" w:lineRule="auto"/>
        <w:ind w:left="425" w:hanging="357"/>
        <w:jc w:val="both"/>
        <w:rPr>
          <w:rFonts w:asciiTheme="minorHAnsi" w:eastAsia="Lucida Sans Unicode" w:hAnsiTheme="minorHAnsi" w:cs="Arial"/>
          <w:kern w:val="1"/>
          <w:szCs w:val="24"/>
        </w:rPr>
      </w:pPr>
      <w:r w:rsidRPr="0007558C">
        <w:rPr>
          <w:rFonts w:asciiTheme="minorHAnsi" w:eastAsia="Lucida Sans Unicode" w:hAnsiTheme="minorHAnsi" w:cs="Arial"/>
          <w:kern w:val="1"/>
          <w:szCs w:val="24"/>
        </w:rPr>
        <w:t xml:space="preserve">Porušení kterékoliv z výše uvedených povinností znamená porušení této </w:t>
      </w:r>
      <w:r>
        <w:rPr>
          <w:rFonts w:asciiTheme="minorHAnsi" w:eastAsia="Lucida Sans Unicode" w:hAnsiTheme="minorHAnsi" w:cs="Arial"/>
          <w:kern w:val="1"/>
          <w:szCs w:val="24"/>
        </w:rPr>
        <w:t>s</w:t>
      </w:r>
      <w:r w:rsidRPr="0007558C">
        <w:rPr>
          <w:rFonts w:asciiTheme="minorHAnsi" w:eastAsia="Lucida Sans Unicode" w:hAnsiTheme="minorHAnsi" w:cs="Arial"/>
          <w:kern w:val="1"/>
          <w:szCs w:val="24"/>
        </w:rPr>
        <w:t xml:space="preserve">mlouvy podstatným způsobem se všemi navazujícími souvislostmi. </w:t>
      </w:r>
    </w:p>
    <w:p w14:paraId="7BF19C3B" w14:textId="77777777" w:rsidR="0007558C" w:rsidRDefault="0007558C" w:rsidP="00C87D23">
      <w:pPr>
        <w:ind w:left="502"/>
        <w:rPr>
          <w:color w:val="000000"/>
          <w:sz w:val="24"/>
          <w:szCs w:val="24"/>
        </w:rPr>
      </w:pPr>
    </w:p>
    <w:p w14:paraId="15DCB469" w14:textId="77777777" w:rsidR="00626DE2" w:rsidRPr="00C87D23" w:rsidRDefault="00626DE2" w:rsidP="00C87D23">
      <w:pPr>
        <w:ind w:left="502"/>
        <w:rPr>
          <w:rFonts w:asciiTheme="minorHAnsi" w:hAnsiTheme="minorHAnsi" w:cstheme="minorHAnsi"/>
          <w:sz w:val="24"/>
          <w:szCs w:val="24"/>
        </w:rPr>
      </w:pPr>
    </w:p>
    <w:p w14:paraId="130018C5"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Předání a převzetí díla a užití výstupů provádění díla</w:t>
      </w:r>
    </w:p>
    <w:p w14:paraId="678BDB01" w14:textId="77777777" w:rsidR="00BD0208" w:rsidRPr="00BD0208" w:rsidRDefault="00BD0208" w:rsidP="00BD0208">
      <w:pPr>
        <w:rPr>
          <w:lang w:eastAsia="en-US"/>
        </w:rPr>
      </w:pPr>
    </w:p>
    <w:p w14:paraId="130018C6" w14:textId="77777777" w:rsidR="00C87D23" w:rsidRPr="00C87D23" w:rsidRDefault="00C87D23" w:rsidP="00C87D23">
      <w:pPr>
        <w:pStyle w:val="Zkladntext3"/>
        <w:widowControl/>
        <w:numPr>
          <w:ilvl w:val="0"/>
          <w:numId w:val="24"/>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Zhotovitel je povinen oznámit objednateli předem, kdy bude dílo připraveno k předání a převzetí. Objednatel je pak povinen nejpozději do 3 dnů od termínu stanoveného zhotovitelem zahájit přejímací řízení. </w:t>
      </w:r>
    </w:p>
    <w:p w14:paraId="130018C7" w14:textId="24D728CE" w:rsidR="00C87D23" w:rsidRPr="00C87D23" w:rsidRDefault="00C87D23" w:rsidP="00C87D23">
      <w:pPr>
        <w:pStyle w:val="Zkladntext3"/>
        <w:widowControl/>
        <w:numPr>
          <w:ilvl w:val="0"/>
          <w:numId w:val="24"/>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O průběhu předávacího a přejímacího řízení se pořídí zápis (protokol). Dílo vykazující jakékoli vady, včetně drobných vad, nemusí být objednatelem převzato. Dílo je převzato okamžikem podpisu protokolu o předání a převzetí díla oprávněnými zástupci obou smluvních stran. </w:t>
      </w:r>
    </w:p>
    <w:p w14:paraId="130018C8" w14:textId="77777777" w:rsidR="00C87D23" w:rsidRPr="00C87D23" w:rsidRDefault="00C87D23" w:rsidP="00C87D23">
      <w:pPr>
        <w:pStyle w:val="Zkladntext3"/>
        <w:widowControl/>
        <w:numPr>
          <w:ilvl w:val="0"/>
          <w:numId w:val="24"/>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Předáním díla (nebo jeho příslušné části) objednateli dává zhotovitel objednateli výhradní právo a souhlas s užitím a užíváním díla pro účely, ke kterým je dílo určeno.</w:t>
      </w:r>
    </w:p>
    <w:p w14:paraId="130018C9" w14:textId="77777777" w:rsidR="00C87D23" w:rsidRPr="00C87D23" w:rsidRDefault="00C87D23" w:rsidP="00C87D23">
      <w:pPr>
        <w:pStyle w:val="Zkladntext3"/>
        <w:widowControl/>
        <w:numPr>
          <w:ilvl w:val="0"/>
          <w:numId w:val="24"/>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lastRenderedPageBreak/>
        <w:t>Objednatel má zejména právo dílo a jeho výsledky a výstupy libovolně rozvíjet, používat pro svou činnost, předávat třetím osobám, zajišťovat ochranu právem duševního vlastnictví a jinak s ním (s nimi) nakládat dle svých potřeb.</w:t>
      </w:r>
    </w:p>
    <w:p w14:paraId="130018CA" w14:textId="77777777" w:rsidR="00C87D23" w:rsidRDefault="00C87D23" w:rsidP="00C87D23">
      <w:pPr>
        <w:pStyle w:val="Zkladntext3"/>
        <w:spacing w:after="0"/>
        <w:rPr>
          <w:rFonts w:asciiTheme="minorHAnsi" w:hAnsiTheme="minorHAnsi" w:cstheme="minorHAnsi"/>
          <w:sz w:val="24"/>
          <w:szCs w:val="24"/>
        </w:rPr>
      </w:pPr>
    </w:p>
    <w:p w14:paraId="5CB366C2" w14:textId="77777777" w:rsidR="00BD0208" w:rsidRPr="00C87D23" w:rsidRDefault="00BD0208" w:rsidP="00C87D23">
      <w:pPr>
        <w:pStyle w:val="Zkladntext3"/>
        <w:spacing w:after="0"/>
        <w:rPr>
          <w:rFonts w:asciiTheme="minorHAnsi" w:hAnsiTheme="minorHAnsi" w:cstheme="minorHAnsi"/>
          <w:sz w:val="24"/>
          <w:szCs w:val="24"/>
        </w:rPr>
      </w:pPr>
    </w:p>
    <w:p w14:paraId="130018CB"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 xml:space="preserve">Záruka za jakost </w:t>
      </w:r>
    </w:p>
    <w:p w14:paraId="33CA00C2" w14:textId="77777777" w:rsidR="00BD0208" w:rsidRPr="00BD0208" w:rsidRDefault="00BD0208" w:rsidP="00BD0208">
      <w:pPr>
        <w:rPr>
          <w:lang w:eastAsia="en-US"/>
        </w:rPr>
      </w:pPr>
    </w:p>
    <w:p w14:paraId="130018CC" w14:textId="77777777" w:rsidR="00C87D23" w:rsidRPr="00C87D23" w:rsidRDefault="00C87D23" w:rsidP="00C87D23">
      <w:pPr>
        <w:pStyle w:val="Zkladntext3"/>
        <w:widowControl/>
        <w:numPr>
          <w:ilvl w:val="0"/>
          <w:numId w:val="29"/>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Zhotovitel poskytuje na provedené dílo záruku za jakost v trvání </w:t>
      </w:r>
      <w:r w:rsidRPr="00C87D23">
        <w:rPr>
          <w:rFonts w:asciiTheme="minorHAnsi" w:hAnsiTheme="minorHAnsi" w:cstheme="minorHAnsi"/>
          <w:b/>
          <w:sz w:val="24"/>
          <w:szCs w:val="24"/>
        </w:rPr>
        <w:t>60 měsíců</w:t>
      </w:r>
      <w:r w:rsidRPr="00C87D23">
        <w:rPr>
          <w:rFonts w:asciiTheme="minorHAnsi" w:hAnsiTheme="minorHAnsi" w:cstheme="minorHAnsi"/>
          <w:sz w:val="24"/>
          <w:szCs w:val="24"/>
        </w:rPr>
        <w:t>. Záruční doba počíná běžet předáním díla objednateli. Záruka se nevztahuje na vady způsobené zaviněným jednáním objednatele anebo způsobené vyšší mocí.</w:t>
      </w:r>
    </w:p>
    <w:p w14:paraId="130018CD" w14:textId="77777777" w:rsidR="00C87D23" w:rsidRPr="00C87D23" w:rsidRDefault="00C87D23" w:rsidP="00C87D23">
      <w:pPr>
        <w:pStyle w:val="Zkladntext3"/>
        <w:widowControl/>
        <w:numPr>
          <w:ilvl w:val="0"/>
          <w:numId w:val="29"/>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Zhotovitel je povinen bezplatně odstranit vady díla, které budou zjištěny během záruční doby a nahlášeny objednatelem zhotoviteli prokazatelnou formou (zejména e-mail, dopis). Zhotovitel vady odstraní nejpozději do 5 pracovních dnů od jejich nahlášení objednatelem, pokud nebude smluvními stranami písemně dohodnuto jinak.</w:t>
      </w:r>
    </w:p>
    <w:p w14:paraId="130018CE" w14:textId="77777777" w:rsidR="00C87D23" w:rsidRDefault="00C87D23" w:rsidP="00C87D23">
      <w:pPr>
        <w:pStyle w:val="Zkladntext3"/>
        <w:spacing w:after="0"/>
        <w:ind w:left="502"/>
        <w:rPr>
          <w:rFonts w:asciiTheme="minorHAnsi" w:hAnsiTheme="minorHAnsi" w:cstheme="minorHAnsi"/>
          <w:sz w:val="24"/>
          <w:szCs w:val="24"/>
        </w:rPr>
      </w:pPr>
    </w:p>
    <w:p w14:paraId="6979F6A4" w14:textId="77777777" w:rsidR="00BD0208" w:rsidRPr="00C87D23" w:rsidRDefault="00BD0208" w:rsidP="00C87D23">
      <w:pPr>
        <w:pStyle w:val="Zkladntext3"/>
        <w:spacing w:after="0"/>
        <w:ind w:left="502"/>
        <w:rPr>
          <w:rFonts w:asciiTheme="minorHAnsi" w:hAnsiTheme="minorHAnsi" w:cstheme="minorHAnsi"/>
          <w:sz w:val="24"/>
          <w:szCs w:val="24"/>
        </w:rPr>
      </w:pPr>
    </w:p>
    <w:p w14:paraId="130018CF"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Smluvní pokuty</w:t>
      </w:r>
    </w:p>
    <w:p w14:paraId="1B2D4C04" w14:textId="77777777" w:rsidR="00BD0208" w:rsidRPr="00BD0208" w:rsidRDefault="00BD0208" w:rsidP="00BD0208">
      <w:pPr>
        <w:rPr>
          <w:lang w:eastAsia="en-US"/>
        </w:rPr>
      </w:pPr>
    </w:p>
    <w:p w14:paraId="130018D0" w14:textId="77777777" w:rsidR="00C87D23" w:rsidRPr="00C87D23" w:rsidRDefault="00C87D23" w:rsidP="00C87D23">
      <w:pPr>
        <w:widowControl/>
        <w:numPr>
          <w:ilvl w:val="0"/>
          <w:numId w:val="25"/>
        </w:numPr>
        <w:suppressAutoHyphens w:val="0"/>
        <w:rPr>
          <w:rFonts w:asciiTheme="minorHAnsi" w:hAnsiTheme="minorHAnsi" w:cstheme="minorHAnsi"/>
          <w:sz w:val="24"/>
          <w:szCs w:val="24"/>
        </w:rPr>
      </w:pPr>
      <w:r w:rsidRPr="00C87D23">
        <w:rPr>
          <w:rFonts w:asciiTheme="minorHAnsi" w:hAnsiTheme="minorHAnsi" w:cstheme="minorHAnsi"/>
          <w:sz w:val="24"/>
          <w:szCs w:val="24"/>
        </w:rPr>
        <w:t xml:space="preserve">Pokud bude zhotovitel v prodlení s termínem provedení celého díla dle čl. III. odst. 1) této smlouvy, je povinen zaplatit objednateli smluvní pokutu ve výši 0,05 % ze sjednané ceny díla za každý započatý den prodlení. </w:t>
      </w:r>
    </w:p>
    <w:p w14:paraId="130018D1" w14:textId="77777777" w:rsidR="00C87D23" w:rsidRPr="00C87D23" w:rsidRDefault="00C87D23" w:rsidP="00C87D23">
      <w:pPr>
        <w:pStyle w:val="Zkladntext3"/>
        <w:widowControl/>
        <w:numPr>
          <w:ilvl w:val="0"/>
          <w:numId w:val="25"/>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Pokud zhotovitel neodstraní záruční vady díla ve lhůtě uvedené v čl. VIII. odst. 2) této smlouvy, je povinen zaplatit objednateli smluvní pokutu ve výši 0,05 % ze sjednané ceny díla za každý započatý den prodlení.   </w:t>
      </w:r>
    </w:p>
    <w:p w14:paraId="130018D2" w14:textId="2C9AEC3B" w:rsidR="00C87D23" w:rsidRPr="00FA0512" w:rsidRDefault="00C87D23" w:rsidP="00C87D23">
      <w:pPr>
        <w:pStyle w:val="Zkladntext3"/>
        <w:widowControl/>
        <w:numPr>
          <w:ilvl w:val="0"/>
          <w:numId w:val="25"/>
        </w:numPr>
        <w:suppressAutoHyphens w:val="0"/>
        <w:spacing w:after="0"/>
        <w:rPr>
          <w:rFonts w:asciiTheme="minorHAnsi" w:hAnsiTheme="minorHAnsi" w:cstheme="minorHAnsi"/>
          <w:sz w:val="24"/>
          <w:szCs w:val="24"/>
        </w:rPr>
      </w:pPr>
      <w:r w:rsidRPr="00FA0512">
        <w:rPr>
          <w:rFonts w:asciiTheme="minorHAnsi" w:hAnsiTheme="minorHAnsi" w:cstheme="minorHAnsi"/>
          <w:sz w:val="24"/>
          <w:szCs w:val="24"/>
        </w:rPr>
        <w:t>Pokud zhotovitel změní osoby realizačního týmu bez souhlasu objednatele za jinou osobu, je povinen zaplatit objednateli</w:t>
      </w:r>
      <w:r w:rsidR="00C23BE2">
        <w:rPr>
          <w:rFonts w:asciiTheme="minorHAnsi" w:hAnsiTheme="minorHAnsi" w:cstheme="minorHAnsi"/>
          <w:sz w:val="24"/>
          <w:szCs w:val="24"/>
        </w:rPr>
        <w:t xml:space="preserve"> smluvní pokutu ve výši 10.000</w:t>
      </w:r>
      <w:r w:rsidRPr="00FA0512">
        <w:rPr>
          <w:rFonts w:asciiTheme="minorHAnsi" w:hAnsiTheme="minorHAnsi" w:cstheme="minorHAnsi"/>
          <w:sz w:val="24"/>
          <w:szCs w:val="24"/>
        </w:rPr>
        <w:t xml:space="preserve"> Kč za každou takovou změnu.   </w:t>
      </w:r>
    </w:p>
    <w:p w14:paraId="130018D3" w14:textId="77777777" w:rsidR="00C87D23" w:rsidRPr="00C87D23" w:rsidRDefault="00C87D23" w:rsidP="00C87D23">
      <w:pPr>
        <w:pStyle w:val="Zkladntext3"/>
        <w:widowControl/>
        <w:numPr>
          <w:ilvl w:val="0"/>
          <w:numId w:val="25"/>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Smluvní pokutu vyúčtuje objednatel zhotoviteli písemnou formou. Ve vyúčtování musí být uvedeno to ustanovení smlouvy, které k vyúčtování smluvní pokuty opravňuje a způsob výpočtu celkové výše smluvní pokuty.</w:t>
      </w:r>
    </w:p>
    <w:p w14:paraId="130018D4" w14:textId="77777777" w:rsidR="00C87D23" w:rsidRPr="00C87D23" w:rsidRDefault="00C87D23" w:rsidP="00C87D23">
      <w:pPr>
        <w:pStyle w:val="Zkladntext3"/>
        <w:widowControl/>
        <w:numPr>
          <w:ilvl w:val="0"/>
          <w:numId w:val="25"/>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Zhotovitel je povinen uhradit vyúčtované smluvní pokuty nejpozději do 14 dnů od dne obdržení příslušného vyúčtování. </w:t>
      </w:r>
    </w:p>
    <w:p w14:paraId="130018D5" w14:textId="77777777" w:rsidR="00C87D23" w:rsidRPr="00C87D23" w:rsidRDefault="00C87D23" w:rsidP="00C87D23">
      <w:pPr>
        <w:pStyle w:val="Zkladntext3"/>
        <w:widowControl/>
        <w:numPr>
          <w:ilvl w:val="0"/>
          <w:numId w:val="25"/>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Zaplacením smluvní pokuty není dotčen nárok objednatele na náhradu škody způsobené mu porušením povinnosti zhotovitele, na niž se smluvní pokuta vztahuje.</w:t>
      </w:r>
    </w:p>
    <w:p w14:paraId="130018D6" w14:textId="77777777" w:rsidR="00C87D23" w:rsidRDefault="00C87D23" w:rsidP="00C87D23">
      <w:pPr>
        <w:pStyle w:val="Zkladntext"/>
        <w:tabs>
          <w:tab w:val="left" w:pos="386"/>
          <w:tab w:val="left" w:pos="2160"/>
          <w:tab w:val="left" w:pos="2880"/>
          <w:tab w:val="left" w:pos="3600"/>
          <w:tab w:val="left" w:pos="4320"/>
          <w:tab w:val="left" w:pos="5040"/>
          <w:tab w:val="left" w:pos="5760"/>
          <w:tab w:val="left" w:pos="6480"/>
          <w:tab w:val="left" w:pos="7200"/>
          <w:tab w:val="left" w:pos="7920"/>
          <w:tab w:val="left" w:pos="8640"/>
        </w:tabs>
        <w:spacing w:after="0"/>
        <w:ind w:left="502"/>
        <w:rPr>
          <w:rFonts w:asciiTheme="minorHAnsi" w:hAnsiTheme="minorHAnsi" w:cstheme="minorHAnsi"/>
          <w:sz w:val="24"/>
          <w:szCs w:val="24"/>
        </w:rPr>
      </w:pPr>
    </w:p>
    <w:p w14:paraId="656B33E9" w14:textId="77777777" w:rsidR="00BD0208" w:rsidRPr="00C87D23" w:rsidRDefault="00BD0208" w:rsidP="00C87D23">
      <w:pPr>
        <w:pStyle w:val="Zkladntext"/>
        <w:tabs>
          <w:tab w:val="left" w:pos="386"/>
          <w:tab w:val="left" w:pos="2160"/>
          <w:tab w:val="left" w:pos="2880"/>
          <w:tab w:val="left" w:pos="3600"/>
          <w:tab w:val="left" w:pos="4320"/>
          <w:tab w:val="left" w:pos="5040"/>
          <w:tab w:val="left" w:pos="5760"/>
          <w:tab w:val="left" w:pos="6480"/>
          <w:tab w:val="left" w:pos="7200"/>
          <w:tab w:val="left" w:pos="7920"/>
          <w:tab w:val="left" w:pos="8640"/>
        </w:tabs>
        <w:spacing w:after="0"/>
        <w:ind w:left="502"/>
        <w:rPr>
          <w:rFonts w:asciiTheme="minorHAnsi" w:hAnsiTheme="minorHAnsi" w:cstheme="minorHAnsi"/>
          <w:sz w:val="24"/>
          <w:szCs w:val="24"/>
        </w:rPr>
      </w:pPr>
    </w:p>
    <w:p w14:paraId="130018D7"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 xml:space="preserve"> Změna a ukončení smlouvy</w:t>
      </w:r>
    </w:p>
    <w:p w14:paraId="0BBA011E" w14:textId="77777777" w:rsidR="00BD0208" w:rsidRPr="00BD0208" w:rsidRDefault="00BD0208" w:rsidP="00BD0208">
      <w:pPr>
        <w:rPr>
          <w:lang w:eastAsia="en-US"/>
        </w:rPr>
      </w:pPr>
    </w:p>
    <w:p w14:paraId="130018D8"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Tuto smlouvu lze měnit pouze písemným oboustranně potvrzeným ujednáním výslovně nazvaným dodatek ke smlouvě, chronologicky číslovaným. Jiné zápisy, protokoly apod. se za změnu nepovažují.</w:t>
      </w:r>
    </w:p>
    <w:p w14:paraId="130018D9"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Nastanou-li u některé ze stran skutečnosti bránící řádnému plnění této smlouvy, je povinna to ihned bez zbytečného odkladu oznámit druhé straně a vyvolat jednání zástupců oprávněných k podpisu smlouvy.</w:t>
      </w:r>
    </w:p>
    <w:p w14:paraId="130018DA"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Předloží-li některá ze smluvních stran návrh na změnu smlouvy formou písemného dodatku ke smlouvě, je druhá smluvní strana povinna se k návrhu vyjádřit nejpozději do patnácti dnů ode dne následujícího po doručení návrhu dodatku ke smlouvě.</w:t>
      </w:r>
    </w:p>
    <w:p w14:paraId="130018DB"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lastRenderedPageBreak/>
        <w:t xml:space="preserve">Tuto smlouvu je možné ukončit písemnou dohodou smluvních stran, výpovědí nebo odstoupením od smlouvy. </w:t>
      </w:r>
    </w:p>
    <w:p w14:paraId="130018DC"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Objednatel je oprávněn tuto smlouvu písemně vypovědět i bez uvedení důvodů, a to s výpovědní dobou dva měsíce, která počíná běžet prvním dnem kalendářního měsíce následujícího po doručení výpovědi zhotoviteli.</w:t>
      </w:r>
    </w:p>
    <w:p w14:paraId="130018DD"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Smluvní strany mohou tuto smlouvu ukončit odstoupením od smlouvy, a to z důvodů uvedených v občanském zákoníku a dále rovněž z následujících důvodů:</w:t>
      </w:r>
    </w:p>
    <w:p w14:paraId="130018DE" w14:textId="79C996A4" w:rsidR="00C87D23" w:rsidRPr="00C87D23" w:rsidRDefault="00C87D23" w:rsidP="00C87D23">
      <w:pPr>
        <w:pStyle w:val="Zkladntext3"/>
        <w:widowControl/>
        <w:numPr>
          <w:ilvl w:val="1"/>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pokud zhotovitel nezahájí realizaci díla ani ve lhůtě do 30 dnů ode dne uzavření této smlouvy</w:t>
      </w:r>
      <w:r w:rsidR="00BD0208">
        <w:rPr>
          <w:rFonts w:asciiTheme="minorHAnsi" w:hAnsiTheme="minorHAnsi" w:cstheme="minorHAnsi"/>
          <w:sz w:val="24"/>
          <w:szCs w:val="24"/>
        </w:rPr>
        <w:t>,</w:t>
      </w:r>
    </w:p>
    <w:p w14:paraId="130018DF" w14:textId="653E1EB7" w:rsidR="00C87D23" w:rsidRPr="00C87D23" w:rsidRDefault="00C87D23" w:rsidP="00C87D23">
      <w:pPr>
        <w:pStyle w:val="Zkladntext3"/>
        <w:widowControl/>
        <w:numPr>
          <w:ilvl w:val="1"/>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pokud zhotovitel nepředá celé dílo objednateli ani do 30 dnů po </w:t>
      </w:r>
      <w:r w:rsidR="00BD0208">
        <w:rPr>
          <w:rFonts w:asciiTheme="minorHAnsi" w:hAnsiTheme="minorHAnsi" w:cstheme="minorHAnsi"/>
          <w:sz w:val="24"/>
          <w:szCs w:val="24"/>
        </w:rPr>
        <w:t>vypršení lhůty pro jeho předání,</w:t>
      </w:r>
    </w:p>
    <w:p w14:paraId="130018E0" w14:textId="7366694A" w:rsidR="00C87D23" w:rsidRDefault="00C87D23" w:rsidP="00C87D23">
      <w:pPr>
        <w:pStyle w:val="Zkladntext3"/>
        <w:widowControl/>
        <w:numPr>
          <w:ilvl w:val="1"/>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pokud zhotovitel i přes upozornění objednatele provádí dílo v rozporu s touto smlouvou, zadáním či pokyny objednatele nebo v rozporu s právními předpisy či technickými normami</w:t>
      </w:r>
      <w:r w:rsidR="000B10A5">
        <w:rPr>
          <w:rFonts w:asciiTheme="minorHAnsi" w:hAnsiTheme="minorHAnsi" w:cstheme="minorHAnsi"/>
          <w:sz w:val="24"/>
          <w:szCs w:val="24"/>
        </w:rPr>
        <w:t>,</w:t>
      </w:r>
    </w:p>
    <w:p w14:paraId="11CF24D9" w14:textId="3E6A1876" w:rsidR="000B10A5" w:rsidRPr="00C87D23" w:rsidRDefault="000B10A5" w:rsidP="00C87D23">
      <w:pPr>
        <w:pStyle w:val="Zkladntext3"/>
        <w:widowControl/>
        <w:numPr>
          <w:ilvl w:val="1"/>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pokud zhotovitel </w:t>
      </w:r>
      <w:r>
        <w:rPr>
          <w:rFonts w:asciiTheme="minorHAnsi" w:hAnsiTheme="minorHAnsi" w:cstheme="minorHAnsi"/>
          <w:sz w:val="24"/>
          <w:szCs w:val="24"/>
        </w:rPr>
        <w:t>poruší smlouvu podstatným způsobem,</w:t>
      </w:r>
    </w:p>
    <w:p w14:paraId="130018E1" w14:textId="406BDE7A" w:rsidR="00C87D23" w:rsidRPr="00C87D23" w:rsidRDefault="00C87D23" w:rsidP="00C87D23">
      <w:pPr>
        <w:pStyle w:val="Zkladntext3"/>
        <w:widowControl/>
        <w:numPr>
          <w:ilvl w:val="1"/>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pokud je objednatel v prodlení s úhradou faktury o více než 60 dnů</w:t>
      </w:r>
      <w:r w:rsidR="0007558C">
        <w:rPr>
          <w:rFonts w:asciiTheme="minorHAnsi" w:hAnsiTheme="minorHAnsi" w:cstheme="minorHAnsi"/>
          <w:sz w:val="24"/>
          <w:szCs w:val="24"/>
        </w:rPr>
        <w:t>.</w:t>
      </w:r>
      <w:r w:rsidRPr="00C87D23">
        <w:rPr>
          <w:rFonts w:asciiTheme="minorHAnsi" w:hAnsiTheme="minorHAnsi" w:cstheme="minorHAnsi"/>
          <w:sz w:val="24"/>
          <w:szCs w:val="24"/>
        </w:rPr>
        <w:t xml:space="preserve"> </w:t>
      </w:r>
    </w:p>
    <w:p w14:paraId="130018E2"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Chce-li některá ze stran od smlouvy odstoupit na základě ujednání ze smlouvy vyplývajících, je povinna svoje odstoupení písemně oznámit druhé smluvní straně s uvedením termínu, ke kterému od smlouvy odstupuje. V odstoupení musí být dále uveden důvod, pro který strana od smlouvy odstupuje a přesná citace toho bodu smlouvy, který ji k takovému kroku opravňuje. Bez těchto náležitostí je odstoupení neplatné.</w:t>
      </w:r>
    </w:p>
    <w:p w14:paraId="130018E3"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Odstoupení od smlouvy nastává dnem následujícím po dni, ve kterém bylo písemné oznámení o odstoupení od smlouvy doručeno druhé straně. </w:t>
      </w:r>
    </w:p>
    <w:p w14:paraId="130018E4" w14:textId="77777777" w:rsidR="00C87D23" w:rsidRPr="00C87D23" w:rsidRDefault="00C87D23" w:rsidP="00C87D23">
      <w:pPr>
        <w:pStyle w:val="Zkladntext3"/>
        <w:widowControl/>
        <w:numPr>
          <w:ilvl w:val="0"/>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Odstoupí-li některá ze stran od této smlouvy, pak povinnosti obou stran jsou následující:</w:t>
      </w:r>
    </w:p>
    <w:p w14:paraId="130018E5" w14:textId="77777777" w:rsidR="00C87D23" w:rsidRPr="00C87D23" w:rsidRDefault="00C87D23" w:rsidP="00C87D23">
      <w:pPr>
        <w:widowControl/>
        <w:numPr>
          <w:ilvl w:val="3"/>
          <w:numId w:val="17"/>
        </w:numPr>
        <w:tabs>
          <w:tab w:val="clear" w:pos="2880"/>
        </w:tabs>
        <w:suppressAutoHyphens w:val="0"/>
        <w:ind w:left="1418" w:hanging="397"/>
        <w:rPr>
          <w:rFonts w:asciiTheme="minorHAnsi" w:hAnsiTheme="minorHAnsi" w:cstheme="minorHAnsi"/>
          <w:snapToGrid w:val="0"/>
          <w:sz w:val="24"/>
          <w:szCs w:val="24"/>
        </w:rPr>
      </w:pPr>
      <w:r w:rsidRPr="00C87D23">
        <w:rPr>
          <w:rFonts w:asciiTheme="minorHAnsi" w:hAnsiTheme="minorHAnsi" w:cstheme="minorHAnsi"/>
          <w:snapToGrid w:val="0"/>
          <w:sz w:val="24"/>
          <w:szCs w:val="24"/>
        </w:rPr>
        <w:t>zhotovitel provede soupis všech provedených prací a činností oceněný shodným způsobem, jakým byla stanovena sjednaná cena,</w:t>
      </w:r>
    </w:p>
    <w:p w14:paraId="130018E6" w14:textId="77777777" w:rsidR="00C87D23" w:rsidRPr="00C87D23" w:rsidRDefault="00C87D23" w:rsidP="00C87D23">
      <w:pPr>
        <w:widowControl/>
        <w:numPr>
          <w:ilvl w:val="3"/>
          <w:numId w:val="17"/>
        </w:numPr>
        <w:tabs>
          <w:tab w:val="clear" w:pos="2880"/>
        </w:tabs>
        <w:suppressAutoHyphens w:val="0"/>
        <w:ind w:left="1418" w:hanging="397"/>
        <w:rPr>
          <w:rFonts w:asciiTheme="minorHAnsi" w:hAnsiTheme="minorHAnsi" w:cstheme="minorHAnsi"/>
          <w:snapToGrid w:val="0"/>
          <w:sz w:val="24"/>
          <w:szCs w:val="24"/>
        </w:rPr>
      </w:pPr>
      <w:r w:rsidRPr="00C87D23">
        <w:rPr>
          <w:rFonts w:asciiTheme="minorHAnsi" w:hAnsiTheme="minorHAnsi" w:cstheme="minorHAnsi"/>
          <w:snapToGrid w:val="0"/>
          <w:sz w:val="24"/>
          <w:szCs w:val="24"/>
        </w:rPr>
        <w:t>zhotovitel provede finanční vyčíslení provedených prací, vyčíslení doposud uhrazených částek, a zpracuje „dílčí konečnou fakturu“,</w:t>
      </w:r>
    </w:p>
    <w:p w14:paraId="130018E7" w14:textId="77777777" w:rsidR="00C87D23" w:rsidRPr="00C87D23" w:rsidRDefault="00C87D23" w:rsidP="00C87D23">
      <w:pPr>
        <w:widowControl/>
        <w:numPr>
          <w:ilvl w:val="3"/>
          <w:numId w:val="17"/>
        </w:numPr>
        <w:tabs>
          <w:tab w:val="clear" w:pos="2880"/>
        </w:tabs>
        <w:suppressAutoHyphens w:val="0"/>
        <w:ind w:left="1418" w:hanging="397"/>
        <w:rPr>
          <w:rFonts w:asciiTheme="minorHAnsi" w:hAnsiTheme="minorHAnsi" w:cstheme="minorHAnsi"/>
          <w:snapToGrid w:val="0"/>
          <w:sz w:val="24"/>
          <w:szCs w:val="24"/>
        </w:rPr>
      </w:pPr>
      <w:r w:rsidRPr="00C87D23">
        <w:rPr>
          <w:rFonts w:asciiTheme="minorHAnsi" w:hAnsiTheme="minorHAnsi" w:cstheme="minorHAnsi"/>
          <w:snapToGrid w:val="0"/>
          <w:sz w:val="24"/>
          <w:szCs w:val="24"/>
        </w:rPr>
        <w:t>zhotovitel vyzve objednatele k „dílčímu předání díla“ a objednatel je povinen do 3 dnů od obdržení vyzvání zahájit „dílčí přejímací řízení“,</w:t>
      </w:r>
    </w:p>
    <w:p w14:paraId="130018E8" w14:textId="77777777" w:rsidR="00C87D23" w:rsidRPr="00C87D23" w:rsidRDefault="00C87D23" w:rsidP="00C87D23">
      <w:pPr>
        <w:widowControl/>
        <w:numPr>
          <w:ilvl w:val="3"/>
          <w:numId w:val="17"/>
        </w:numPr>
        <w:tabs>
          <w:tab w:val="clear" w:pos="2880"/>
        </w:tabs>
        <w:suppressAutoHyphens w:val="0"/>
        <w:ind w:left="1418" w:hanging="397"/>
        <w:rPr>
          <w:rFonts w:asciiTheme="minorHAnsi" w:hAnsiTheme="minorHAnsi" w:cstheme="minorHAnsi"/>
          <w:snapToGrid w:val="0"/>
          <w:sz w:val="24"/>
          <w:szCs w:val="24"/>
        </w:rPr>
      </w:pPr>
      <w:r w:rsidRPr="00C87D23">
        <w:rPr>
          <w:rFonts w:asciiTheme="minorHAnsi" w:hAnsiTheme="minorHAnsi" w:cstheme="minorHAnsi"/>
          <w:snapToGrid w:val="0"/>
          <w:sz w:val="24"/>
          <w:szCs w:val="24"/>
        </w:rPr>
        <w:t xml:space="preserve">strana, která důvodné odstoupení od smlouvy zapříčinila, je povinna uhradit druhé straně veškeré náklady jí vzniklé z důvodů odstoupení od smlouvy. </w:t>
      </w:r>
    </w:p>
    <w:p w14:paraId="130018E9" w14:textId="77777777" w:rsidR="00C87D23" w:rsidRDefault="00C87D23" w:rsidP="00C87D23">
      <w:pPr>
        <w:ind w:left="1418"/>
        <w:rPr>
          <w:rFonts w:asciiTheme="minorHAnsi" w:hAnsiTheme="minorHAnsi" w:cstheme="minorHAnsi"/>
          <w:snapToGrid w:val="0"/>
          <w:sz w:val="24"/>
          <w:szCs w:val="24"/>
        </w:rPr>
      </w:pPr>
    </w:p>
    <w:p w14:paraId="06F7ED70" w14:textId="77777777" w:rsidR="00BD0208" w:rsidRPr="00C87D23" w:rsidRDefault="00BD0208" w:rsidP="00C87D23">
      <w:pPr>
        <w:ind w:left="1418"/>
        <w:rPr>
          <w:rFonts w:asciiTheme="minorHAnsi" w:hAnsiTheme="minorHAnsi" w:cstheme="minorHAnsi"/>
          <w:snapToGrid w:val="0"/>
          <w:sz w:val="24"/>
          <w:szCs w:val="24"/>
        </w:rPr>
      </w:pPr>
    </w:p>
    <w:p w14:paraId="130018EA"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Důvěrnost informací a duševní vlastnictví</w:t>
      </w:r>
    </w:p>
    <w:p w14:paraId="20C73930" w14:textId="77777777" w:rsidR="00BD0208" w:rsidRPr="00BD0208" w:rsidRDefault="00BD0208" w:rsidP="00BD0208">
      <w:pPr>
        <w:rPr>
          <w:lang w:eastAsia="en-US"/>
        </w:rPr>
      </w:pPr>
    </w:p>
    <w:p w14:paraId="130018EB" w14:textId="77777777" w:rsidR="00C87D23" w:rsidRPr="00C87D23" w:rsidRDefault="00C87D23" w:rsidP="00C87D23">
      <w:pPr>
        <w:pStyle w:val="Zkladntext3"/>
        <w:widowControl/>
        <w:numPr>
          <w:ilvl w:val="0"/>
          <w:numId w:val="27"/>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Veškeré informace a dokumenty týkající se plnění předmětu smlouvy, s nimiž bude zhotovitel přicházet v průběhu plnění díla do styku, jsou považovány za důvěrné a nesmějí být sdělovány nikomu kromě objednatele a - podle dohody s ním – dalším povolaným osobám, např. poddodavatelům. Tyto informace nebudou použity k jiným účelům než k provedení díla podle této smlouvy. </w:t>
      </w:r>
    </w:p>
    <w:p w14:paraId="130018EC" w14:textId="77777777" w:rsidR="00C87D23" w:rsidRPr="00C87D23" w:rsidRDefault="00C87D23" w:rsidP="00C87D23">
      <w:pPr>
        <w:pStyle w:val="Zkladntext3"/>
        <w:widowControl/>
        <w:numPr>
          <w:ilvl w:val="0"/>
          <w:numId w:val="27"/>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Za důvěrné informace se nepovažují informace, které:</w:t>
      </w:r>
    </w:p>
    <w:p w14:paraId="130018ED" w14:textId="77777777" w:rsidR="00C87D23" w:rsidRPr="00C87D23" w:rsidRDefault="00C87D23" w:rsidP="0007558C">
      <w:pPr>
        <w:pStyle w:val="Zkladntext3"/>
        <w:widowControl/>
        <w:numPr>
          <w:ilvl w:val="1"/>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jsou veřejně přístupné nebo známé v době jejich užití nebo zpřístupnění, pokud jejich veřejná přístupnost či známost nenastala v důsledku porušení zákonné (tj. uložené právními předpisy) či smluvní povinnosti, nebo</w:t>
      </w:r>
    </w:p>
    <w:p w14:paraId="130018EE" w14:textId="77777777" w:rsidR="00C87D23" w:rsidRPr="00C87D23" w:rsidRDefault="00C87D23" w:rsidP="0007558C">
      <w:pPr>
        <w:pStyle w:val="Zkladntext3"/>
        <w:widowControl/>
        <w:numPr>
          <w:ilvl w:val="1"/>
          <w:numId w:val="26"/>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lastRenderedPageBreak/>
        <w:t>jsou poskytnuty smluvní straně třetí osobou nijak nezúčastněnou na provádění díla dle této smlouvy, která má právo s takovou informací volně nakládat a poskytnout ji třetím osobám.</w:t>
      </w:r>
    </w:p>
    <w:p w14:paraId="130018EF" w14:textId="77777777" w:rsidR="00C87D23" w:rsidRPr="00C87D23" w:rsidRDefault="00C87D23" w:rsidP="00C87D23">
      <w:pPr>
        <w:pStyle w:val="Zkladntext3"/>
        <w:widowControl/>
        <w:numPr>
          <w:ilvl w:val="0"/>
          <w:numId w:val="27"/>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Zhotovitel se zavazuje, že v průběhu provádění díla neposkytne nebo neumožní získat informace týkající se díla třetím osobám a že přijme v této souvislosti dostatečná bezpečnostní opatření. </w:t>
      </w:r>
    </w:p>
    <w:p w14:paraId="130018F0" w14:textId="77777777" w:rsidR="00C87D23" w:rsidRPr="00C87D23" w:rsidRDefault="00C87D23" w:rsidP="00C87D23">
      <w:pPr>
        <w:pStyle w:val="Zkladntext3"/>
        <w:widowControl/>
        <w:numPr>
          <w:ilvl w:val="0"/>
          <w:numId w:val="27"/>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Veškerá majetková práva duševního vlastnictví, která vzniknou k výsledkům činností prováděných na základě této smlouvy, vznikají vždy a pouze objednateli a zhotovitel není oprávněn si na ně činit jakékoli nároky.  </w:t>
      </w:r>
    </w:p>
    <w:p w14:paraId="130018F1" w14:textId="77777777" w:rsidR="00C87D23" w:rsidRDefault="00C87D23" w:rsidP="00C87D23">
      <w:pPr>
        <w:pStyle w:val="Zkladntext3"/>
        <w:spacing w:after="0"/>
        <w:rPr>
          <w:rFonts w:asciiTheme="minorHAnsi" w:hAnsiTheme="minorHAnsi" w:cstheme="minorHAnsi"/>
          <w:sz w:val="24"/>
          <w:szCs w:val="24"/>
        </w:rPr>
      </w:pPr>
    </w:p>
    <w:p w14:paraId="705C9ED4" w14:textId="77777777" w:rsidR="00BD0208" w:rsidRPr="00C87D23" w:rsidRDefault="00BD0208" w:rsidP="00C87D23">
      <w:pPr>
        <w:pStyle w:val="Zkladntext3"/>
        <w:spacing w:after="0"/>
        <w:rPr>
          <w:rFonts w:asciiTheme="minorHAnsi" w:hAnsiTheme="minorHAnsi" w:cstheme="minorHAnsi"/>
          <w:sz w:val="24"/>
          <w:szCs w:val="24"/>
        </w:rPr>
      </w:pPr>
    </w:p>
    <w:p w14:paraId="130018F2" w14:textId="77777777" w:rsidR="00C87D23" w:rsidRDefault="00C87D23" w:rsidP="00C87D23">
      <w:pPr>
        <w:pStyle w:val="Nadpis1"/>
        <w:keepLines w:val="0"/>
        <w:pageBreakBefore w:val="0"/>
        <w:numPr>
          <w:ilvl w:val="0"/>
          <w:numId w:val="19"/>
        </w:numPr>
        <w:spacing w:after="0"/>
        <w:jc w:val="center"/>
        <w:rPr>
          <w:rFonts w:asciiTheme="minorHAnsi" w:hAnsiTheme="minorHAnsi" w:cstheme="minorHAnsi"/>
          <w:sz w:val="24"/>
          <w:szCs w:val="24"/>
        </w:rPr>
      </w:pPr>
      <w:r w:rsidRPr="00C87D23">
        <w:rPr>
          <w:rFonts w:asciiTheme="minorHAnsi" w:hAnsiTheme="minorHAnsi" w:cstheme="minorHAnsi"/>
          <w:sz w:val="24"/>
          <w:szCs w:val="24"/>
        </w:rPr>
        <w:t>Závěrečná ustanovení</w:t>
      </w:r>
    </w:p>
    <w:p w14:paraId="15E99A84" w14:textId="77777777" w:rsidR="00BD0208" w:rsidRPr="00BD0208" w:rsidRDefault="00BD0208" w:rsidP="00BD0208">
      <w:pPr>
        <w:rPr>
          <w:lang w:eastAsia="en-US"/>
        </w:rPr>
      </w:pPr>
    </w:p>
    <w:p w14:paraId="130018F3" w14:textId="77777777" w:rsidR="00C87D23" w:rsidRDefault="00C87D23" w:rsidP="00C87D23">
      <w:pPr>
        <w:pStyle w:val="Zkladntext3"/>
        <w:widowControl/>
        <w:numPr>
          <w:ilvl w:val="0"/>
          <w:numId w:val="28"/>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Pokud není v předchozích ustanoveních uvedeno jinak, platí ustanovení občanského zákoníku.</w:t>
      </w:r>
    </w:p>
    <w:p w14:paraId="61625E8B" w14:textId="77777777" w:rsidR="00201630" w:rsidRPr="00201630" w:rsidRDefault="00201630" w:rsidP="00201630">
      <w:pPr>
        <w:pStyle w:val="NormlnIMP0"/>
        <w:numPr>
          <w:ilvl w:val="0"/>
          <w:numId w:val="28"/>
        </w:numPr>
        <w:spacing w:line="276" w:lineRule="auto"/>
        <w:jc w:val="both"/>
        <w:rPr>
          <w:rFonts w:asciiTheme="minorHAnsi" w:eastAsia="Lucida Sans Unicode" w:hAnsiTheme="minorHAnsi" w:cstheme="minorHAnsi"/>
          <w:kern w:val="1"/>
          <w:szCs w:val="24"/>
        </w:rPr>
      </w:pPr>
      <w:r w:rsidRPr="00201630">
        <w:rPr>
          <w:rFonts w:asciiTheme="minorHAnsi" w:eastAsia="Lucida Sans Unicode" w:hAnsiTheme="minorHAnsi" w:cstheme="minorHAnsi"/>
          <w:kern w:val="1"/>
          <w:szCs w:val="24"/>
        </w:rPr>
        <w:t>Tato smlouva nabývá platnosti a účinnosti dnem podpisu oběma smluvními stranami.</w:t>
      </w:r>
    </w:p>
    <w:p w14:paraId="130018F4" w14:textId="77777777" w:rsidR="00C87D23" w:rsidRPr="00C87D23" w:rsidRDefault="00C87D23" w:rsidP="00C87D23">
      <w:pPr>
        <w:pStyle w:val="Zkladntext3"/>
        <w:widowControl/>
        <w:numPr>
          <w:ilvl w:val="0"/>
          <w:numId w:val="28"/>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Zhotovitel je podle ustanovení § 2 písm. e) a § 13 zákona č. 320/2001 Sb., o finanční kontrole ve veřejné správě a o změně některých zákonů, ve znění pozdějších předpisů, osobou povinou spolupůsobit při výkonu finanční kontroly.</w:t>
      </w:r>
    </w:p>
    <w:p w14:paraId="13C9B9A8" w14:textId="77777777" w:rsidR="00BE4E0C" w:rsidRPr="00BE4E0C" w:rsidRDefault="00BE4E0C" w:rsidP="00BE4E0C">
      <w:pPr>
        <w:pStyle w:val="Odstavecseseznamem"/>
        <w:numPr>
          <w:ilvl w:val="0"/>
          <w:numId w:val="28"/>
        </w:numPr>
        <w:rPr>
          <w:rFonts w:asciiTheme="minorHAnsi" w:hAnsiTheme="minorHAnsi" w:cstheme="minorHAnsi"/>
          <w:sz w:val="24"/>
          <w:szCs w:val="24"/>
        </w:rPr>
      </w:pPr>
      <w:r w:rsidRPr="00BE4E0C">
        <w:rPr>
          <w:rFonts w:asciiTheme="minorHAnsi" w:hAnsiTheme="minorHAnsi" w:cstheme="minorHAnsi"/>
          <w:sz w:val="24"/>
          <w:szCs w:val="24"/>
        </w:rPr>
        <w:t xml:space="preserve">Objednatel je povinen uchovávat veškerou dokumentaci související s realizací projektu včetně účetních dokladů minimálně </w:t>
      </w:r>
      <w:r w:rsidRPr="00BE4E0C">
        <w:rPr>
          <w:rFonts w:asciiTheme="minorHAnsi" w:hAnsiTheme="minorHAnsi" w:cstheme="minorHAnsi"/>
          <w:b/>
          <w:sz w:val="24"/>
          <w:szCs w:val="24"/>
        </w:rPr>
        <w:t>10 let od ukončení projektu</w:t>
      </w:r>
      <w:r w:rsidRPr="00BE4E0C">
        <w:rPr>
          <w:rFonts w:asciiTheme="minorHAnsi" w:hAnsiTheme="minorHAnsi" w:cstheme="minorHAnsi"/>
          <w:sz w:val="24"/>
          <w:szCs w:val="24"/>
        </w:rPr>
        <w:t>, přičemž tato lhůta začíná běžet 1. ledna následujícího kalendářního roku poté, kdy byla objednateli vyplacena závěrečná platba od poskytovatele dotace, příp. kdy objednatel poukázal přeplatek dotace stanovený na základě schváleného vyúčtování výdajů v závěrečné žádosti o platbu zpět řídícímu orgánu poskytovatele dotace. Pokud je v českých právních předpisech nebo v pravidlech poskytovatele dotace stanovena lhůta delší, platí tato delší lhůta. Zhotovitel je povinen ve stanovené lhůtě poskytovat požadované informace a dokumentaci související s realizací projektu zaměstnancům nebo zmocněncům pověřených orgánů ČR nebo EU a je povinen vytvořit výše uvedeným osobám podmínky k provedení kontroly vztahující se k realizaci projektu a poskytnout jim při provádění kontroly součinnost. Tuto povinnost je zhotovitel zajistit u svých poddodavatelů.</w:t>
      </w:r>
    </w:p>
    <w:p w14:paraId="130018F7" w14:textId="77777777" w:rsidR="00C87D23" w:rsidRPr="00C87D23" w:rsidRDefault="00C87D23" w:rsidP="00C87D23">
      <w:pPr>
        <w:pStyle w:val="Zkladntext3"/>
        <w:widowControl/>
        <w:numPr>
          <w:ilvl w:val="0"/>
          <w:numId w:val="28"/>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Smluvní strany se dohodly na vyloučení aplikace obchodních zvyklostí v právním vztahu založeném s touto smlouvou.</w:t>
      </w:r>
    </w:p>
    <w:p w14:paraId="130018F8" w14:textId="52E3E44B" w:rsidR="00C87D23" w:rsidRPr="00C87D23" w:rsidRDefault="00C87D23" w:rsidP="00C87D23">
      <w:pPr>
        <w:pStyle w:val="Zkladntext3"/>
        <w:widowControl/>
        <w:numPr>
          <w:ilvl w:val="0"/>
          <w:numId w:val="28"/>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Smlouva je zpracována ve </w:t>
      </w:r>
      <w:r w:rsidR="00BD0208">
        <w:rPr>
          <w:rFonts w:asciiTheme="minorHAnsi" w:hAnsiTheme="minorHAnsi" w:cstheme="minorHAnsi"/>
          <w:sz w:val="24"/>
          <w:szCs w:val="24"/>
        </w:rPr>
        <w:t xml:space="preserve">dvou </w:t>
      </w:r>
      <w:r w:rsidRPr="00C87D23">
        <w:rPr>
          <w:rFonts w:asciiTheme="minorHAnsi" w:hAnsiTheme="minorHAnsi" w:cstheme="minorHAnsi"/>
          <w:sz w:val="24"/>
          <w:szCs w:val="24"/>
        </w:rPr>
        <w:t xml:space="preserve">stejnopisech s </w:t>
      </w:r>
      <w:r w:rsidR="00BD0208">
        <w:rPr>
          <w:rFonts w:asciiTheme="minorHAnsi" w:hAnsiTheme="minorHAnsi" w:cstheme="minorHAnsi"/>
          <w:sz w:val="24"/>
          <w:szCs w:val="24"/>
        </w:rPr>
        <w:t>platností originálu, z nichž jedno vyhotovení obdrží objednatel a</w:t>
      </w:r>
      <w:r w:rsidRPr="00C87D23">
        <w:rPr>
          <w:rFonts w:asciiTheme="minorHAnsi" w:hAnsiTheme="minorHAnsi" w:cstheme="minorHAnsi"/>
          <w:sz w:val="24"/>
          <w:szCs w:val="24"/>
        </w:rPr>
        <w:t xml:space="preserve"> jedno vyhotovení obdrží zhotovitel.</w:t>
      </w:r>
    </w:p>
    <w:p w14:paraId="130018F9" w14:textId="77777777" w:rsidR="00C87D23" w:rsidRPr="00C87D23" w:rsidRDefault="00C87D23" w:rsidP="00C87D23">
      <w:pPr>
        <w:pStyle w:val="Zkladntext3"/>
        <w:widowControl/>
        <w:numPr>
          <w:ilvl w:val="0"/>
          <w:numId w:val="28"/>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 xml:space="preserve">Obě strany prohlašují, že si tuto smlouvu řádně přečetly, že jí rozumí, že se dohodly ve všech částech této smlouvy a na důkaz z výše uvedeného připojují vlastnoruční podpisy svých statutárních zástupců. </w:t>
      </w:r>
    </w:p>
    <w:p w14:paraId="130018FA" w14:textId="77777777" w:rsidR="00C87D23" w:rsidRPr="00C87D23" w:rsidRDefault="00C87D23" w:rsidP="00C87D23">
      <w:pPr>
        <w:pStyle w:val="Zkladntext3"/>
        <w:widowControl/>
        <w:numPr>
          <w:ilvl w:val="0"/>
          <w:numId w:val="28"/>
        </w:numPr>
        <w:suppressAutoHyphens w:val="0"/>
        <w:spacing w:after="0"/>
        <w:rPr>
          <w:rFonts w:asciiTheme="minorHAnsi" w:hAnsiTheme="minorHAnsi" w:cstheme="minorHAnsi"/>
          <w:sz w:val="24"/>
          <w:szCs w:val="24"/>
        </w:rPr>
      </w:pPr>
      <w:r w:rsidRPr="00C87D23">
        <w:rPr>
          <w:rFonts w:asciiTheme="minorHAnsi" w:hAnsiTheme="minorHAnsi" w:cstheme="minorHAnsi"/>
          <w:sz w:val="24"/>
          <w:szCs w:val="24"/>
        </w:rPr>
        <w:t>Nedílnou součástí této smlouvy jsou následující přílohy:</w:t>
      </w:r>
    </w:p>
    <w:p w14:paraId="130018FB" w14:textId="61F6B3F4" w:rsidR="00C87D23" w:rsidRPr="00C550B8" w:rsidRDefault="00C87D23" w:rsidP="00C87D23">
      <w:pPr>
        <w:pStyle w:val="Zkladntext3"/>
        <w:spacing w:after="0"/>
        <w:ind w:left="502"/>
        <w:rPr>
          <w:rFonts w:asciiTheme="minorHAnsi" w:hAnsiTheme="minorHAnsi" w:cstheme="minorHAnsi"/>
          <w:sz w:val="24"/>
          <w:szCs w:val="24"/>
        </w:rPr>
      </w:pPr>
      <w:r w:rsidRPr="00C550B8">
        <w:rPr>
          <w:rFonts w:asciiTheme="minorHAnsi" w:hAnsiTheme="minorHAnsi" w:cstheme="minorHAnsi"/>
          <w:sz w:val="24"/>
          <w:szCs w:val="24"/>
        </w:rPr>
        <w:t xml:space="preserve">Příloha č. 1 – Vymezení předmětu </w:t>
      </w:r>
      <w:r w:rsidR="00A746CD">
        <w:rPr>
          <w:rFonts w:asciiTheme="minorHAnsi" w:hAnsiTheme="minorHAnsi" w:cstheme="minorHAnsi"/>
          <w:sz w:val="24"/>
          <w:szCs w:val="24"/>
        </w:rPr>
        <w:t>díla</w:t>
      </w:r>
      <w:r w:rsidRPr="00C550B8">
        <w:rPr>
          <w:rFonts w:asciiTheme="minorHAnsi" w:hAnsiTheme="minorHAnsi" w:cstheme="minorHAnsi"/>
          <w:sz w:val="24"/>
          <w:szCs w:val="24"/>
        </w:rPr>
        <w:t xml:space="preserve"> dle nabídky zhotovitele  </w:t>
      </w:r>
    </w:p>
    <w:p w14:paraId="130018FF" w14:textId="77777777" w:rsidR="00C87D23" w:rsidRDefault="00C87D23" w:rsidP="00C87D23">
      <w:pPr>
        <w:pStyle w:val="Zkladntext3"/>
        <w:spacing w:after="0"/>
        <w:ind w:left="502"/>
        <w:rPr>
          <w:rFonts w:asciiTheme="minorHAnsi" w:hAnsiTheme="minorHAnsi" w:cstheme="minorHAnsi"/>
          <w:sz w:val="24"/>
          <w:szCs w:val="24"/>
        </w:rPr>
      </w:pPr>
    </w:p>
    <w:p w14:paraId="6CEAE01D" w14:textId="3859A024" w:rsidR="00BD0208" w:rsidRPr="00ED0BDD" w:rsidRDefault="00BE4E0C" w:rsidP="00BD0208">
      <w:pPr>
        <w:pStyle w:val="NormlnIMP0"/>
        <w:spacing w:line="276" w:lineRule="auto"/>
        <w:ind w:left="426" w:hanging="426"/>
        <w:jc w:val="both"/>
        <w:rPr>
          <w:rFonts w:asciiTheme="minorHAnsi" w:hAnsiTheme="minorHAnsi" w:cstheme="minorHAnsi"/>
          <w:sz w:val="22"/>
          <w:szCs w:val="22"/>
        </w:rPr>
      </w:pPr>
      <w:r>
        <w:rPr>
          <w:rFonts w:asciiTheme="minorHAnsi" w:hAnsiTheme="minorHAnsi" w:cstheme="minorHAnsi"/>
          <w:sz w:val="22"/>
          <w:szCs w:val="22"/>
        </w:rPr>
        <w:t>V Lechoticích dne ……</w:t>
      </w:r>
      <w:proofErr w:type="gramStart"/>
      <w:r>
        <w:rPr>
          <w:rFonts w:asciiTheme="minorHAnsi" w:hAnsiTheme="minorHAnsi" w:cstheme="minorHAnsi"/>
          <w:sz w:val="22"/>
          <w:szCs w:val="22"/>
        </w:rPr>
        <w:t>….. 202</w:t>
      </w:r>
      <w:bookmarkStart w:id="1" w:name="_GoBack"/>
      <w:bookmarkEnd w:id="1"/>
      <w:r>
        <w:rPr>
          <w:rFonts w:asciiTheme="minorHAnsi" w:hAnsiTheme="minorHAnsi" w:cstheme="minorHAnsi"/>
          <w:sz w:val="22"/>
          <w:szCs w:val="22"/>
        </w:rPr>
        <w:t>1</w:t>
      </w:r>
      <w:proofErr w:type="gramEnd"/>
      <w:r w:rsidR="00BD0208" w:rsidRPr="00ED0BDD">
        <w:rPr>
          <w:rFonts w:asciiTheme="minorHAnsi" w:hAnsiTheme="minorHAnsi" w:cstheme="minorHAnsi"/>
          <w:sz w:val="22"/>
          <w:szCs w:val="22"/>
        </w:rPr>
        <w:tab/>
        <w:t xml:space="preserve">           V </w:t>
      </w:r>
      <w:r w:rsidR="00BD0208" w:rsidRPr="00ED0BDD">
        <w:rPr>
          <w:rFonts w:asciiTheme="minorHAnsi" w:eastAsia="Lucida Sans Unicode" w:hAnsiTheme="minorHAnsi" w:cstheme="minorHAnsi"/>
          <w:kern w:val="1"/>
          <w:szCs w:val="24"/>
          <w:highlight w:val="yellow"/>
        </w:rPr>
        <w:t>[DOPLNÍ ÚČASTNÍK]</w:t>
      </w:r>
      <w:r w:rsidR="00BD0208" w:rsidRPr="00ED0BDD">
        <w:rPr>
          <w:rFonts w:asciiTheme="minorHAnsi" w:hAnsiTheme="minorHAnsi" w:cstheme="minorHAnsi"/>
          <w:sz w:val="22"/>
          <w:szCs w:val="22"/>
        </w:rPr>
        <w:t xml:space="preserve">dne </w:t>
      </w:r>
      <w:r w:rsidR="00BD0208" w:rsidRPr="00ED0BDD">
        <w:rPr>
          <w:rFonts w:asciiTheme="minorHAnsi" w:eastAsia="Lucida Sans Unicode" w:hAnsiTheme="minorHAnsi" w:cstheme="minorHAnsi"/>
          <w:kern w:val="1"/>
          <w:szCs w:val="24"/>
          <w:highlight w:val="yellow"/>
        </w:rPr>
        <w:t>[DOPLNÍ ÚČASTNÍK]</w:t>
      </w:r>
      <w:r>
        <w:rPr>
          <w:rFonts w:asciiTheme="minorHAnsi" w:hAnsiTheme="minorHAnsi" w:cstheme="minorHAnsi"/>
          <w:sz w:val="22"/>
          <w:szCs w:val="22"/>
        </w:rPr>
        <w:t xml:space="preserve"> 2021</w:t>
      </w:r>
    </w:p>
    <w:p w14:paraId="09A4A7F5" w14:textId="77777777" w:rsidR="00BD0208" w:rsidRPr="00ED0BDD" w:rsidRDefault="00BD0208" w:rsidP="00BD0208">
      <w:pPr>
        <w:pStyle w:val="NormlnIMP0"/>
        <w:spacing w:line="276" w:lineRule="auto"/>
        <w:ind w:left="426" w:hanging="426"/>
        <w:jc w:val="both"/>
        <w:rPr>
          <w:rFonts w:asciiTheme="minorHAnsi" w:hAnsiTheme="minorHAnsi" w:cstheme="minorHAnsi"/>
          <w:sz w:val="22"/>
          <w:szCs w:val="22"/>
        </w:rPr>
      </w:pP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hAnsiTheme="minorHAnsi" w:cstheme="minorHAnsi"/>
          <w:sz w:val="22"/>
          <w:szCs w:val="22"/>
        </w:rPr>
        <w:tab/>
      </w:r>
    </w:p>
    <w:p w14:paraId="0CCC1961" w14:textId="421E559D" w:rsidR="00BD0208" w:rsidRPr="00ED0BDD" w:rsidRDefault="00BD0208" w:rsidP="00BD0208">
      <w:pPr>
        <w:pStyle w:val="NormlnIMP0"/>
        <w:spacing w:line="276" w:lineRule="auto"/>
        <w:ind w:left="426" w:hanging="426"/>
        <w:jc w:val="both"/>
        <w:rPr>
          <w:rFonts w:asciiTheme="minorHAnsi" w:hAnsiTheme="minorHAnsi" w:cstheme="minorHAnsi"/>
          <w:sz w:val="22"/>
          <w:szCs w:val="22"/>
        </w:rPr>
      </w:pPr>
      <w:r w:rsidRPr="00ED0BDD">
        <w:rPr>
          <w:rFonts w:asciiTheme="minorHAnsi" w:hAnsiTheme="minorHAnsi" w:cstheme="minorHAnsi"/>
          <w:sz w:val="22"/>
          <w:szCs w:val="22"/>
        </w:rPr>
        <w:t xml:space="preserve">Za objednatele:   </w:t>
      </w: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hAnsiTheme="minorHAnsi" w:cstheme="minorHAnsi"/>
          <w:sz w:val="22"/>
          <w:szCs w:val="22"/>
        </w:rPr>
        <w:tab/>
        <w:t>Za zhotovitele:</w:t>
      </w:r>
    </w:p>
    <w:p w14:paraId="0CF65AA2" w14:textId="77777777" w:rsidR="00BD0208" w:rsidRDefault="00BD0208" w:rsidP="00BD0208">
      <w:pPr>
        <w:pStyle w:val="NormlnIMP0"/>
        <w:spacing w:line="276" w:lineRule="auto"/>
        <w:ind w:left="426" w:hanging="426"/>
        <w:jc w:val="both"/>
        <w:rPr>
          <w:rFonts w:asciiTheme="minorHAnsi" w:hAnsiTheme="minorHAnsi" w:cstheme="minorHAnsi"/>
          <w:sz w:val="22"/>
          <w:szCs w:val="22"/>
        </w:rPr>
      </w:pPr>
    </w:p>
    <w:p w14:paraId="345E24A0" w14:textId="77777777" w:rsidR="000B10A5" w:rsidRDefault="000B10A5" w:rsidP="00BD0208">
      <w:pPr>
        <w:pStyle w:val="NormlnIMP0"/>
        <w:spacing w:line="276" w:lineRule="auto"/>
        <w:ind w:left="426" w:hanging="426"/>
        <w:jc w:val="both"/>
        <w:rPr>
          <w:rFonts w:asciiTheme="minorHAnsi" w:hAnsiTheme="minorHAnsi" w:cstheme="minorHAnsi"/>
          <w:sz w:val="22"/>
          <w:szCs w:val="22"/>
        </w:rPr>
      </w:pPr>
    </w:p>
    <w:p w14:paraId="1AAFD037" w14:textId="77777777" w:rsidR="000B10A5" w:rsidRPr="00ED0BDD" w:rsidRDefault="000B10A5" w:rsidP="00BD0208">
      <w:pPr>
        <w:pStyle w:val="NormlnIMP0"/>
        <w:spacing w:line="276" w:lineRule="auto"/>
        <w:ind w:left="426" w:hanging="426"/>
        <w:jc w:val="both"/>
        <w:rPr>
          <w:rFonts w:asciiTheme="minorHAnsi" w:hAnsiTheme="minorHAnsi" w:cstheme="minorHAnsi"/>
          <w:sz w:val="22"/>
          <w:szCs w:val="22"/>
        </w:rPr>
      </w:pPr>
    </w:p>
    <w:p w14:paraId="2AD3098C" w14:textId="77777777" w:rsidR="00BD0208" w:rsidRPr="00ED0BDD" w:rsidRDefault="00BD0208" w:rsidP="00BD0208">
      <w:pPr>
        <w:pStyle w:val="NormlnIMP0"/>
        <w:spacing w:line="276" w:lineRule="auto"/>
        <w:ind w:left="426" w:hanging="426"/>
        <w:jc w:val="both"/>
        <w:rPr>
          <w:rFonts w:asciiTheme="minorHAnsi" w:hAnsiTheme="minorHAnsi" w:cstheme="minorHAnsi"/>
          <w:sz w:val="22"/>
          <w:szCs w:val="22"/>
        </w:rPr>
      </w:pPr>
      <w:r w:rsidRPr="00ED0BDD">
        <w:rPr>
          <w:rFonts w:asciiTheme="minorHAnsi" w:hAnsiTheme="minorHAnsi" w:cstheme="minorHAnsi"/>
          <w:sz w:val="22"/>
          <w:szCs w:val="22"/>
        </w:rPr>
        <w:t>____________________________</w:t>
      </w: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hAnsiTheme="minorHAnsi" w:cstheme="minorHAnsi"/>
          <w:sz w:val="22"/>
          <w:szCs w:val="22"/>
        </w:rPr>
        <w:tab/>
        <w:t>____________________________</w:t>
      </w:r>
    </w:p>
    <w:p w14:paraId="1300190A" w14:textId="43298026" w:rsidR="00B13568" w:rsidRPr="0007558C" w:rsidRDefault="00BD0208" w:rsidP="0007558C">
      <w:pPr>
        <w:pStyle w:val="NormlnIMP0"/>
        <w:spacing w:line="276" w:lineRule="auto"/>
        <w:ind w:left="426" w:hanging="426"/>
        <w:jc w:val="both"/>
        <w:rPr>
          <w:rFonts w:asciiTheme="minorHAnsi" w:hAnsiTheme="minorHAnsi" w:cstheme="minorHAnsi"/>
          <w:sz w:val="22"/>
          <w:szCs w:val="22"/>
        </w:rPr>
      </w:pPr>
      <w:r w:rsidRPr="00ED0BDD">
        <w:rPr>
          <w:rFonts w:asciiTheme="minorHAnsi" w:hAnsiTheme="minorHAnsi" w:cstheme="minorHAnsi"/>
          <w:bCs/>
          <w:szCs w:val="24"/>
        </w:rPr>
        <w:t>Ing. Petr Maňásek, předseda</w:t>
      </w: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hAnsiTheme="minorHAnsi" w:cstheme="minorHAnsi"/>
          <w:sz w:val="22"/>
          <w:szCs w:val="22"/>
        </w:rPr>
        <w:tab/>
      </w:r>
      <w:r w:rsidRPr="00ED0BDD">
        <w:rPr>
          <w:rFonts w:asciiTheme="minorHAnsi" w:eastAsia="Lucida Sans Unicode" w:hAnsiTheme="minorHAnsi" w:cstheme="minorHAnsi"/>
          <w:kern w:val="1"/>
          <w:szCs w:val="24"/>
          <w:highlight w:val="yellow"/>
        </w:rPr>
        <w:t>[DOPLNÍ ÚČASTNÍK]</w:t>
      </w:r>
      <w:r w:rsidR="00640414" w:rsidRPr="00ED0BDD">
        <w:rPr>
          <w:rFonts w:asciiTheme="minorHAnsi" w:hAnsiTheme="minorHAnsi" w:cstheme="minorHAnsi"/>
          <w:szCs w:val="24"/>
        </w:rPr>
        <w:tab/>
      </w:r>
      <w:r w:rsidR="00640414" w:rsidRPr="00ED0BDD">
        <w:rPr>
          <w:rFonts w:asciiTheme="minorHAnsi" w:hAnsiTheme="minorHAnsi" w:cstheme="minorHAnsi"/>
          <w:szCs w:val="24"/>
        </w:rPr>
        <w:tab/>
      </w:r>
      <w:r w:rsidR="00640414" w:rsidRPr="00ED0BDD">
        <w:rPr>
          <w:rFonts w:asciiTheme="minorHAnsi" w:hAnsiTheme="minorHAnsi" w:cstheme="minorHAnsi"/>
          <w:szCs w:val="24"/>
        </w:rPr>
        <w:tab/>
      </w:r>
    </w:p>
    <w:sectPr w:rsidR="00B13568" w:rsidRPr="0007558C" w:rsidSect="009E588F">
      <w:headerReference w:type="even" r:id="rId7"/>
      <w:headerReference w:type="default" r:id="rId8"/>
      <w:footerReference w:type="even" r:id="rId9"/>
      <w:footerReference w:type="default" r:id="rId10"/>
      <w:headerReference w:type="first" r:id="rId11"/>
      <w:footerReference w:type="first" r:id="rId12"/>
      <w:pgSz w:w="11906" w:h="16838"/>
      <w:pgMar w:top="1417" w:right="1417" w:bottom="709" w:left="1417" w:header="426"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4AF0280" w16cid:durableId="23026FE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1B332F" w14:textId="77777777" w:rsidR="009F42F1" w:rsidRDefault="009F42F1" w:rsidP="00B13568">
      <w:r>
        <w:separator/>
      </w:r>
    </w:p>
  </w:endnote>
  <w:endnote w:type="continuationSeparator" w:id="0">
    <w:p w14:paraId="6F18CF21" w14:textId="77777777" w:rsidR="009F42F1" w:rsidRDefault="009F42F1" w:rsidP="00B13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9471ED" w14:textId="77777777" w:rsidR="00D45362" w:rsidRDefault="00D45362">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425366"/>
      <w:docPartObj>
        <w:docPartGallery w:val="Page Numbers (Bottom of Page)"/>
        <w:docPartUnique/>
      </w:docPartObj>
    </w:sdtPr>
    <w:sdtEndPr/>
    <w:sdtContent>
      <w:sdt>
        <w:sdtPr>
          <w:id w:val="1819993677"/>
          <w:docPartObj>
            <w:docPartGallery w:val="Page Numbers (Top of Page)"/>
            <w:docPartUnique/>
          </w:docPartObj>
        </w:sdtPr>
        <w:sdtEndPr/>
        <w:sdtContent>
          <w:p w14:paraId="13001912" w14:textId="77777777" w:rsidR="00603311" w:rsidRDefault="00603311">
            <w:pPr>
              <w:pStyle w:val="Zpat"/>
              <w:jc w:val="right"/>
            </w:pPr>
            <w:r>
              <w:t xml:space="preserve">Stránka </w:t>
            </w:r>
            <w:r>
              <w:rPr>
                <w:b/>
                <w:bCs/>
                <w:sz w:val="24"/>
                <w:szCs w:val="24"/>
              </w:rPr>
              <w:fldChar w:fldCharType="begin"/>
            </w:r>
            <w:r>
              <w:rPr>
                <w:b/>
                <w:bCs/>
              </w:rPr>
              <w:instrText>PAGE</w:instrText>
            </w:r>
            <w:r>
              <w:rPr>
                <w:b/>
                <w:bCs/>
                <w:sz w:val="24"/>
                <w:szCs w:val="24"/>
              </w:rPr>
              <w:fldChar w:fldCharType="separate"/>
            </w:r>
            <w:r w:rsidR="00272DEB">
              <w:rPr>
                <w:b/>
                <w:bCs/>
                <w:noProof/>
              </w:rPr>
              <w:t>6</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272DEB">
              <w:rPr>
                <w:b/>
                <w:bCs/>
                <w:noProof/>
              </w:rPr>
              <w:t>9</w:t>
            </w:r>
            <w:r>
              <w:rPr>
                <w:b/>
                <w:bCs/>
                <w:sz w:val="24"/>
                <w:szCs w:val="24"/>
              </w:rPr>
              <w:fldChar w:fldCharType="end"/>
            </w:r>
          </w:p>
        </w:sdtContent>
      </w:sdt>
    </w:sdtContent>
  </w:sdt>
  <w:p w14:paraId="13001913" w14:textId="77777777" w:rsidR="00B13568" w:rsidRDefault="00B13568">
    <w:pPr>
      <w:pStyle w:val="Zp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1FAE1" w14:textId="77777777" w:rsidR="00D45362" w:rsidRDefault="00D45362">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F97C6B" w14:textId="77777777" w:rsidR="009F42F1" w:rsidRDefault="009F42F1" w:rsidP="00B13568">
      <w:r>
        <w:separator/>
      </w:r>
    </w:p>
  </w:footnote>
  <w:footnote w:type="continuationSeparator" w:id="0">
    <w:p w14:paraId="412D106F" w14:textId="77777777" w:rsidR="009F42F1" w:rsidRDefault="009F42F1" w:rsidP="00B135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5FCA7E" w14:textId="77777777" w:rsidR="00D45362" w:rsidRDefault="00D45362">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00190F" w14:textId="77777777" w:rsidR="00B13568" w:rsidRDefault="00B13568">
    <w:pPr>
      <w:pStyle w:val="Zhlav"/>
    </w:pPr>
  </w:p>
  <w:p w14:paraId="13001910" w14:textId="77777777" w:rsidR="00B13568" w:rsidRDefault="003A4262">
    <w:pPr>
      <w:pStyle w:val="Zhlav"/>
    </w:pPr>
    <w:r w:rsidRPr="001176CE">
      <w:rPr>
        <w:noProof/>
        <w:lang w:eastAsia="cs-CZ"/>
      </w:rPr>
      <w:drawing>
        <wp:inline distT="0" distB="0" distL="0" distR="0" wp14:anchorId="13001914" wp14:editId="13001915">
          <wp:extent cx="2636520" cy="547033"/>
          <wp:effectExtent l="0" t="0" r="0" b="5715"/>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92840" cy="558718"/>
                  </a:xfrm>
                  <a:prstGeom prst="rect">
                    <a:avLst/>
                  </a:prstGeom>
                  <a:noFill/>
                  <a:ln>
                    <a:noFill/>
                  </a:ln>
                </pic:spPr>
              </pic:pic>
            </a:graphicData>
          </a:graphic>
        </wp:inline>
      </w:drawing>
    </w:r>
  </w:p>
  <w:p w14:paraId="13001911" w14:textId="77777777" w:rsidR="00B13568" w:rsidRDefault="00B13568">
    <w:pPr>
      <w:pStyle w:val="Zhlav"/>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8F5C90" w14:textId="77777777" w:rsidR="00D45362" w:rsidRDefault="00D45362">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32A47"/>
    <w:multiLevelType w:val="hybridMultilevel"/>
    <w:tmpl w:val="BE509906"/>
    <w:lvl w:ilvl="0" w:tplc="25C65EE6">
      <w:start w:val="1"/>
      <w:numFmt w:val="lowerLetter"/>
      <w:lvlText w:val="%1)"/>
      <w:lvlJc w:val="left"/>
      <w:pPr>
        <w:ind w:left="1514" w:hanging="360"/>
      </w:pPr>
      <w:rPr>
        <w:b w:val="0"/>
      </w:rPr>
    </w:lvl>
    <w:lvl w:ilvl="1" w:tplc="04050019" w:tentative="1">
      <w:start w:val="1"/>
      <w:numFmt w:val="lowerLetter"/>
      <w:lvlText w:val="%2."/>
      <w:lvlJc w:val="left"/>
      <w:pPr>
        <w:ind w:left="2234" w:hanging="360"/>
      </w:pPr>
    </w:lvl>
    <w:lvl w:ilvl="2" w:tplc="0405001B" w:tentative="1">
      <w:start w:val="1"/>
      <w:numFmt w:val="lowerRoman"/>
      <w:lvlText w:val="%3."/>
      <w:lvlJc w:val="right"/>
      <w:pPr>
        <w:ind w:left="2954" w:hanging="180"/>
      </w:pPr>
    </w:lvl>
    <w:lvl w:ilvl="3" w:tplc="0405000F" w:tentative="1">
      <w:start w:val="1"/>
      <w:numFmt w:val="decimal"/>
      <w:lvlText w:val="%4."/>
      <w:lvlJc w:val="left"/>
      <w:pPr>
        <w:ind w:left="3674" w:hanging="360"/>
      </w:pPr>
    </w:lvl>
    <w:lvl w:ilvl="4" w:tplc="04050019" w:tentative="1">
      <w:start w:val="1"/>
      <w:numFmt w:val="lowerLetter"/>
      <w:lvlText w:val="%5."/>
      <w:lvlJc w:val="left"/>
      <w:pPr>
        <w:ind w:left="4394" w:hanging="360"/>
      </w:pPr>
    </w:lvl>
    <w:lvl w:ilvl="5" w:tplc="0405001B" w:tentative="1">
      <w:start w:val="1"/>
      <w:numFmt w:val="lowerRoman"/>
      <w:lvlText w:val="%6."/>
      <w:lvlJc w:val="right"/>
      <w:pPr>
        <w:ind w:left="5114" w:hanging="180"/>
      </w:pPr>
    </w:lvl>
    <w:lvl w:ilvl="6" w:tplc="0405000F" w:tentative="1">
      <w:start w:val="1"/>
      <w:numFmt w:val="decimal"/>
      <w:lvlText w:val="%7."/>
      <w:lvlJc w:val="left"/>
      <w:pPr>
        <w:ind w:left="5834" w:hanging="360"/>
      </w:pPr>
    </w:lvl>
    <w:lvl w:ilvl="7" w:tplc="04050019" w:tentative="1">
      <w:start w:val="1"/>
      <w:numFmt w:val="lowerLetter"/>
      <w:lvlText w:val="%8."/>
      <w:lvlJc w:val="left"/>
      <w:pPr>
        <w:ind w:left="6554" w:hanging="360"/>
      </w:pPr>
    </w:lvl>
    <w:lvl w:ilvl="8" w:tplc="0405001B" w:tentative="1">
      <w:start w:val="1"/>
      <w:numFmt w:val="lowerRoman"/>
      <w:lvlText w:val="%9."/>
      <w:lvlJc w:val="right"/>
      <w:pPr>
        <w:ind w:left="7274" w:hanging="180"/>
      </w:pPr>
    </w:lvl>
  </w:abstractNum>
  <w:abstractNum w:abstractNumId="1" w15:restartNumberingAfterBreak="0">
    <w:nsid w:val="01AD7266"/>
    <w:multiLevelType w:val="hybridMultilevel"/>
    <w:tmpl w:val="91F262D6"/>
    <w:lvl w:ilvl="0" w:tplc="993049EE">
      <w:start w:val="1"/>
      <w:numFmt w:val="bullet"/>
      <w:lvlText w:val="-"/>
      <w:lvlJc w:val="left"/>
      <w:pPr>
        <w:ind w:left="720" w:hanging="360"/>
      </w:pPr>
      <w:rPr>
        <w:rFonts w:ascii="Arial" w:eastAsia="Times New Roman" w:hAnsi="Arial" w:cs="Aria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25824F7"/>
    <w:multiLevelType w:val="hybridMultilevel"/>
    <w:tmpl w:val="82BA9DB2"/>
    <w:lvl w:ilvl="0" w:tplc="04050017">
      <w:start w:val="1"/>
      <w:numFmt w:val="lowerLetter"/>
      <w:lvlText w:val="%1)"/>
      <w:lvlJc w:val="left"/>
      <w:pPr>
        <w:ind w:left="1571" w:hanging="360"/>
      </w:pPr>
    </w:lvl>
    <w:lvl w:ilvl="1" w:tplc="04050019" w:tentative="1">
      <w:start w:val="1"/>
      <w:numFmt w:val="lowerLetter"/>
      <w:lvlText w:val="%2."/>
      <w:lvlJc w:val="left"/>
      <w:pPr>
        <w:ind w:left="2291" w:hanging="360"/>
      </w:pPr>
    </w:lvl>
    <w:lvl w:ilvl="2" w:tplc="0405001B" w:tentative="1">
      <w:start w:val="1"/>
      <w:numFmt w:val="lowerRoman"/>
      <w:lvlText w:val="%3."/>
      <w:lvlJc w:val="right"/>
      <w:pPr>
        <w:ind w:left="3011" w:hanging="180"/>
      </w:pPr>
    </w:lvl>
    <w:lvl w:ilvl="3" w:tplc="0405000F" w:tentative="1">
      <w:start w:val="1"/>
      <w:numFmt w:val="decimal"/>
      <w:lvlText w:val="%4."/>
      <w:lvlJc w:val="left"/>
      <w:pPr>
        <w:ind w:left="3731" w:hanging="360"/>
      </w:pPr>
    </w:lvl>
    <w:lvl w:ilvl="4" w:tplc="04050019" w:tentative="1">
      <w:start w:val="1"/>
      <w:numFmt w:val="lowerLetter"/>
      <w:lvlText w:val="%5."/>
      <w:lvlJc w:val="left"/>
      <w:pPr>
        <w:ind w:left="4451" w:hanging="360"/>
      </w:pPr>
    </w:lvl>
    <w:lvl w:ilvl="5" w:tplc="0405001B" w:tentative="1">
      <w:start w:val="1"/>
      <w:numFmt w:val="lowerRoman"/>
      <w:lvlText w:val="%6."/>
      <w:lvlJc w:val="right"/>
      <w:pPr>
        <w:ind w:left="5171" w:hanging="180"/>
      </w:pPr>
    </w:lvl>
    <w:lvl w:ilvl="6" w:tplc="0405000F" w:tentative="1">
      <w:start w:val="1"/>
      <w:numFmt w:val="decimal"/>
      <w:lvlText w:val="%7."/>
      <w:lvlJc w:val="left"/>
      <w:pPr>
        <w:ind w:left="5891" w:hanging="360"/>
      </w:pPr>
    </w:lvl>
    <w:lvl w:ilvl="7" w:tplc="04050019" w:tentative="1">
      <w:start w:val="1"/>
      <w:numFmt w:val="lowerLetter"/>
      <w:lvlText w:val="%8."/>
      <w:lvlJc w:val="left"/>
      <w:pPr>
        <w:ind w:left="6611" w:hanging="360"/>
      </w:pPr>
    </w:lvl>
    <w:lvl w:ilvl="8" w:tplc="0405001B" w:tentative="1">
      <w:start w:val="1"/>
      <w:numFmt w:val="lowerRoman"/>
      <w:lvlText w:val="%9."/>
      <w:lvlJc w:val="right"/>
      <w:pPr>
        <w:ind w:left="7331" w:hanging="180"/>
      </w:pPr>
    </w:lvl>
  </w:abstractNum>
  <w:abstractNum w:abstractNumId="3" w15:restartNumberingAfterBreak="0">
    <w:nsid w:val="05646D57"/>
    <w:multiLevelType w:val="multilevel"/>
    <w:tmpl w:val="4DEA86A6"/>
    <w:lvl w:ilvl="0">
      <w:start w:val="1"/>
      <w:numFmt w:val="decimal"/>
      <w:pStyle w:val="Nadpis1"/>
      <w:lvlText w:val="%1"/>
      <w:lvlJc w:val="left"/>
      <w:pPr>
        <w:tabs>
          <w:tab w:val="num" w:pos="851"/>
        </w:tabs>
        <w:ind w:left="851" w:hanging="851"/>
      </w:pPr>
      <w:rPr>
        <w:rFonts w:hint="default"/>
      </w:rPr>
    </w:lvl>
    <w:lvl w:ilvl="1">
      <w:start w:val="1"/>
      <w:numFmt w:val="decimal"/>
      <w:pStyle w:val="Nadpis2"/>
      <w:lvlText w:val="%1.%2"/>
      <w:lvlJc w:val="left"/>
      <w:pPr>
        <w:tabs>
          <w:tab w:val="num" w:pos="851"/>
        </w:tabs>
        <w:ind w:left="851" w:hanging="851"/>
      </w:pPr>
      <w:rPr>
        <w:rFonts w:hint="default"/>
      </w:rPr>
    </w:lvl>
    <w:lvl w:ilvl="2">
      <w:start w:val="1"/>
      <w:numFmt w:val="decimal"/>
      <w:pStyle w:val="Nadpis3"/>
      <w:lvlText w:val="%1.%2.%3"/>
      <w:lvlJc w:val="left"/>
      <w:pPr>
        <w:tabs>
          <w:tab w:val="num" w:pos="851"/>
        </w:tabs>
        <w:ind w:left="851" w:hanging="851"/>
      </w:pPr>
      <w:rPr>
        <w:rFonts w:hint="default"/>
      </w:rPr>
    </w:lvl>
    <w:lvl w:ilvl="3">
      <w:start w:val="1"/>
      <w:numFmt w:val="decimal"/>
      <w:pStyle w:val="Nadpis4"/>
      <w:lvlText w:val="%1.%2.%3.%4"/>
      <w:lvlJc w:val="left"/>
      <w:pPr>
        <w:tabs>
          <w:tab w:val="num" w:pos="1247"/>
        </w:tabs>
        <w:ind w:left="1247" w:hanging="1247"/>
      </w:pPr>
      <w:rPr>
        <w:rFonts w:hint="default"/>
      </w:rPr>
    </w:lvl>
    <w:lvl w:ilvl="4">
      <w:start w:val="1"/>
      <w:numFmt w:val="decimal"/>
      <w:pStyle w:val="Nadpis5"/>
      <w:lvlText w:val="%1.%2.%3.%4.%5"/>
      <w:lvlJc w:val="left"/>
      <w:pPr>
        <w:tabs>
          <w:tab w:val="num" w:pos="1247"/>
        </w:tabs>
        <w:ind w:left="1247" w:hanging="1247"/>
      </w:pPr>
      <w:rPr>
        <w:rFonts w:hint="default"/>
      </w:rPr>
    </w:lvl>
    <w:lvl w:ilvl="5">
      <w:start w:val="1"/>
      <w:numFmt w:val="decimal"/>
      <w:pStyle w:val="Nadpis6"/>
      <w:lvlText w:val="%1.%2.%3.%4.%5.%6"/>
      <w:lvlJc w:val="left"/>
      <w:pPr>
        <w:tabs>
          <w:tab w:val="num" w:pos="1247"/>
        </w:tabs>
        <w:ind w:left="1247" w:hanging="1247"/>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abstractNum w:abstractNumId="4" w15:restartNumberingAfterBreak="0">
    <w:nsid w:val="0A087410"/>
    <w:multiLevelType w:val="hybridMultilevel"/>
    <w:tmpl w:val="C40EE9F8"/>
    <w:lvl w:ilvl="0" w:tplc="04050017">
      <w:start w:val="1"/>
      <w:numFmt w:val="lowerLetter"/>
      <w:lvlText w:val="%1)"/>
      <w:lvlJc w:val="left"/>
      <w:pPr>
        <w:ind w:left="1571" w:hanging="360"/>
      </w:pPr>
    </w:lvl>
    <w:lvl w:ilvl="1" w:tplc="04050019" w:tentative="1">
      <w:start w:val="1"/>
      <w:numFmt w:val="lowerLetter"/>
      <w:lvlText w:val="%2."/>
      <w:lvlJc w:val="left"/>
      <w:pPr>
        <w:ind w:left="2291" w:hanging="360"/>
      </w:pPr>
    </w:lvl>
    <w:lvl w:ilvl="2" w:tplc="0405001B" w:tentative="1">
      <w:start w:val="1"/>
      <w:numFmt w:val="lowerRoman"/>
      <w:lvlText w:val="%3."/>
      <w:lvlJc w:val="right"/>
      <w:pPr>
        <w:ind w:left="3011" w:hanging="180"/>
      </w:pPr>
    </w:lvl>
    <w:lvl w:ilvl="3" w:tplc="0405000F" w:tentative="1">
      <w:start w:val="1"/>
      <w:numFmt w:val="decimal"/>
      <w:lvlText w:val="%4."/>
      <w:lvlJc w:val="left"/>
      <w:pPr>
        <w:ind w:left="3731" w:hanging="360"/>
      </w:pPr>
    </w:lvl>
    <w:lvl w:ilvl="4" w:tplc="04050019" w:tentative="1">
      <w:start w:val="1"/>
      <w:numFmt w:val="lowerLetter"/>
      <w:lvlText w:val="%5."/>
      <w:lvlJc w:val="left"/>
      <w:pPr>
        <w:ind w:left="4451" w:hanging="360"/>
      </w:pPr>
    </w:lvl>
    <w:lvl w:ilvl="5" w:tplc="0405001B" w:tentative="1">
      <w:start w:val="1"/>
      <w:numFmt w:val="lowerRoman"/>
      <w:lvlText w:val="%6."/>
      <w:lvlJc w:val="right"/>
      <w:pPr>
        <w:ind w:left="5171" w:hanging="180"/>
      </w:pPr>
    </w:lvl>
    <w:lvl w:ilvl="6" w:tplc="0405000F" w:tentative="1">
      <w:start w:val="1"/>
      <w:numFmt w:val="decimal"/>
      <w:lvlText w:val="%7."/>
      <w:lvlJc w:val="left"/>
      <w:pPr>
        <w:ind w:left="5891" w:hanging="360"/>
      </w:pPr>
    </w:lvl>
    <w:lvl w:ilvl="7" w:tplc="04050019" w:tentative="1">
      <w:start w:val="1"/>
      <w:numFmt w:val="lowerLetter"/>
      <w:lvlText w:val="%8."/>
      <w:lvlJc w:val="left"/>
      <w:pPr>
        <w:ind w:left="6611" w:hanging="360"/>
      </w:pPr>
    </w:lvl>
    <w:lvl w:ilvl="8" w:tplc="0405001B" w:tentative="1">
      <w:start w:val="1"/>
      <w:numFmt w:val="lowerRoman"/>
      <w:lvlText w:val="%9."/>
      <w:lvlJc w:val="right"/>
      <w:pPr>
        <w:ind w:left="7331" w:hanging="180"/>
      </w:pPr>
    </w:lvl>
  </w:abstractNum>
  <w:abstractNum w:abstractNumId="5" w15:restartNumberingAfterBreak="0">
    <w:nsid w:val="1093017A"/>
    <w:multiLevelType w:val="hybridMultilevel"/>
    <w:tmpl w:val="0AD26852"/>
    <w:lvl w:ilvl="0" w:tplc="04050015">
      <w:start w:val="1"/>
      <w:numFmt w:val="upperLetter"/>
      <w:lvlText w:val="%1."/>
      <w:lvlJc w:val="left"/>
      <w:pPr>
        <w:ind w:left="1004" w:hanging="360"/>
      </w:pPr>
      <w:rPr>
        <w:rFonts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6" w15:restartNumberingAfterBreak="0">
    <w:nsid w:val="10D161C1"/>
    <w:multiLevelType w:val="hybridMultilevel"/>
    <w:tmpl w:val="C43E303C"/>
    <w:lvl w:ilvl="0" w:tplc="04050011">
      <w:start w:val="1"/>
      <w:numFmt w:val="decimal"/>
      <w:lvlText w:val="%1)"/>
      <w:lvlJc w:val="left"/>
      <w:pPr>
        <w:tabs>
          <w:tab w:val="num" w:pos="502"/>
        </w:tabs>
        <w:ind w:left="502"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1006F10"/>
    <w:multiLevelType w:val="hybridMultilevel"/>
    <w:tmpl w:val="9E76B474"/>
    <w:lvl w:ilvl="0" w:tplc="CA1AC892">
      <w:start w:val="2"/>
      <w:numFmt w:val="bullet"/>
      <w:lvlText w:val="-"/>
      <w:lvlJc w:val="left"/>
      <w:pPr>
        <w:ind w:left="1428" w:hanging="360"/>
      </w:pPr>
      <w:rPr>
        <w:rFonts w:ascii="Arial" w:eastAsia="Times New Roman" w:hAnsi="Arial" w:cs="Aria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8" w15:restartNumberingAfterBreak="0">
    <w:nsid w:val="13E61095"/>
    <w:multiLevelType w:val="hybridMultilevel"/>
    <w:tmpl w:val="C43E303C"/>
    <w:lvl w:ilvl="0" w:tplc="04050011">
      <w:start w:val="1"/>
      <w:numFmt w:val="decimal"/>
      <w:lvlText w:val="%1)"/>
      <w:lvlJc w:val="left"/>
      <w:pPr>
        <w:tabs>
          <w:tab w:val="num" w:pos="502"/>
        </w:tabs>
        <w:ind w:left="502"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812271D"/>
    <w:multiLevelType w:val="hybridMultilevel"/>
    <w:tmpl w:val="80469BFA"/>
    <w:lvl w:ilvl="0" w:tplc="04050011">
      <w:start w:val="1"/>
      <w:numFmt w:val="decimal"/>
      <w:lvlText w:val="%1)"/>
      <w:lvlJc w:val="left"/>
      <w:pPr>
        <w:tabs>
          <w:tab w:val="num" w:pos="502"/>
        </w:tabs>
        <w:ind w:left="502" w:hanging="360"/>
      </w:pPr>
      <w:rPr>
        <w:b w:val="0"/>
      </w:r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8AC3926"/>
    <w:multiLevelType w:val="hybridMultilevel"/>
    <w:tmpl w:val="F2C2BAE0"/>
    <w:lvl w:ilvl="0" w:tplc="04050013">
      <w:start w:val="1"/>
      <w:numFmt w:val="upperRoman"/>
      <w:lvlText w:val="%1."/>
      <w:lvlJc w:val="right"/>
      <w:pPr>
        <w:tabs>
          <w:tab w:val="num" w:pos="540"/>
        </w:tabs>
        <w:ind w:left="540" w:hanging="180"/>
      </w:pPr>
    </w:lvl>
    <w:lvl w:ilvl="1" w:tplc="04050011">
      <w:start w:val="1"/>
      <w:numFmt w:val="decimal"/>
      <w:lvlText w:val="%2)"/>
      <w:lvlJc w:val="left"/>
      <w:pPr>
        <w:tabs>
          <w:tab w:val="num" w:pos="502"/>
        </w:tabs>
        <w:ind w:left="502" w:hanging="360"/>
      </w:pPr>
      <w:rPr>
        <w:b w:val="0"/>
      </w:rPr>
    </w:lvl>
    <w:lvl w:ilvl="2" w:tplc="0405001B">
      <w:start w:val="1"/>
      <w:numFmt w:val="lowerRoman"/>
      <w:lvlText w:val="%3."/>
      <w:lvlJc w:val="right"/>
      <w:pPr>
        <w:tabs>
          <w:tab w:val="num" w:pos="2160"/>
        </w:tabs>
        <w:ind w:left="2160" w:hanging="180"/>
      </w:pPr>
    </w:lvl>
    <w:lvl w:ilvl="3" w:tplc="04050017">
      <w:start w:val="1"/>
      <w:numFmt w:val="lowerLetter"/>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D584E198">
      <w:start w:val="1"/>
      <w:numFmt w:val="upperLetter"/>
      <w:lvlText w:val="%6)"/>
      <w:lvlJc w:val="left"/>
      <w:pPr>
        <w:tabs>
          <w:tab w:val="num" w:pos="786"/>
        </w:tabs>
        <w:ind w:left="786" w:hanging="360"/>
      </w:pPr>
      <w:rPr>
        <w:rFonts w:hint="default"/>
      </w:rPr>
    </w:lvl>
    <w:lvl w:ilvl="6" w:tplc="48EE26EC">
      <w:start w:val="2"/>
      <w:numFmt w:val="decimal"/>
      <w:lvlText w:val="%7)"/>
      <w:lvlJc w:val="left"/>
      <w:pPr>
        <w:ind w:left="5040" w:hanging="360"/>
      </w:pPr>
      <w:rPr>
        <w:rFonts w:hint="default"/>
      </w:rPr>
    </w:lvl>
    <w:lvl w:ilvl="7" w:tplc="C194DB90">
      <w:start w:val="5"/>
      <w:numFmt w:val="bullet"/>
      <w:lvlText w:val="-"/>
      <w:lvlJc w:val="left"/>
      <w:pPr>
        <w:ind w:left="5760" w:hanging="360"/>
      </w:pPr>
      <w:rPr>
        <w:rFonts w:ascii="Arial" w:eastAsia="Times New Roman" w:hAnsi="Arial" w:cs="Arial" w:hint="default"/>
      </w:rPr>
    </w:lvl>
    <w:lvl w:ilvl="8" w:tplc="0405001B" w:tentative="1">
      <w:start w:val="1"/>
      <w:numFmt w:val="lowerRoman"/>
      <w:lvlText w:val="%9."/>
      <w:lvlJc w:val="right"/>
      <w:pPr>
        <w:tabs>
          <w:tab w:val="num" w:pos="6480"/>
        </w:tabs>
        <w:ind w:left="6480" w:hanging="180"/>
      </w:pPr>
    </w:lvl>
  </w:abstractNum>
  <w:abstractNum w:abstractNumId="11" w15:restartNumberingAfterBreak="0">
    <w:nsid w:val="19080B2B"/>
    <w:multiLevelType w:val="hybridMultilevel"/>
    <w:tmpl w:val="F92473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25F15206"/>
    <w:multiLevelType w:val="hybridMultilevel"/>
    <w:tmpl w:val="CC14C95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61F204F"/>
    <w:multiLevelType w:val="hybridMultilevel"/>
    <w:tmpl w:val="C43E303C"/>
    <w:lvl w:ilvl="0" w:tplc="04050011">
      <w:start w:val="1"/>
      <w:numFmt w:val="decimal"/>
      <w:lvlText w:val="%1)"/>
      <w:lvlJc w:val="left"/>
      <w:pPr>
        <w:tabs>
          <w:tab w:val="num" w:pos="502"/>
        </w:tabs>
        <w:ind w:left="502"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2DF838F6"/>
    <w:multiLevelType w:val="hybridMultilevel"/>
    <w:tmpl w:val="F0045F5A"/>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5" w15:restartNumberingAfterBreak="0">
    <w:nsid w:val="2F8423DD"/>
    <w:multiLevelType w:val="hybridMultilevel"/>
    <w:tmpl w:val="AC9C4684"/>
    <w:lvl w:ilvl="0" w:tplc="E4983288">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05908C3"/>
    <w:multiLevelType w:val="hybridMultilevel"/>
    <w:tmpl w:val="C43E303C"/>
    <w:lvl w:ilvl="0" w:tplc="04050011">
      <w:start w:val="1"/>
      <w:numFmt w:val="decimal"/>
      <w:lvlText w:val="%1)"/>
      <w:lvlJc w:val="left"/>
      <w:pPr>
        <w:tabs>
          <w:tab w:val="num" w:pos="502"/>
        </w:tabs>
        <w:ind w:left="502" w:hanging="360"/>
      </w:pPr>
      <w:rPr>
        <w:b w:val="0"/>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3680086E"/>
    <w:multiLevelType w:val="hybridMultilevel"/>
    <w:tmpl w:val="59FA1E52"/>
    <w:lvl w:ilvl="0" w:tplc="29DEA56C">
      <w:start w:val="5"/>
      <w:numFmt w:val="bullet"/>
      <w:lvlText w:val="-"/>
      <w:lvlJc w:val="left"/>
      <w:pPr>
        <w:ind w:left="720" w:hanging="360"/>
      </w:pPr>
      <w:rPr>
        <w:rFonts w:ascii="Times New Roman" w:eastAsia="Times New Roman"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393907CD"/>
    <w:multiLevelType w:val="hybridMultilevel"/>
    <w:tmpl w:val="636A3AB0"/>
    <w:lvl w:ilvl="0" w:tplc="8FF6324E">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9" w15:restartNumberingAfterBreak="0">
    <w:nsid w:val="41481EAC"/>
    <w:multiLevelType w:val="hybridMultilevel"/>
    <w:tmpl w:val="C43E303C"/>
    <w:lvl w:ilvl="0" w:tplc="04050011">
      <w:start w:val="1"/>
      <w:numFmt w:val="decimal"/>
      <w:lvlText w:val="%1)"/>
      <w:lvlJc w:val="left"/>
      <w:pPr>
        <w:tabs>
          <w:tab w:val="num" w:pos="502"/>
        </w:tabs>
        <w:ind w:left="502" w:hanging="360"/>
      </w:pPr>
      <w:rPr>
        <w:b w:val="0"/>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41A5266C"/>
    <w:multiLevelType w:val="hybridMultilevel"/>
    <w:tmpl w:val="C2D4E044"/>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2546279"/>
    <w:multiLevelType w:val="hybridMultilevel"/>
    <w:tmpl w:val="F1E8F35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46416A25"/>
    <w:multiLevelType w:val="hybridMultilevel"/>
    <w:tmpl w:val="C43E303C"/>
    <w:lvl w:ilvl="0" w:tplc="04050011">
      <w:start w:val="1"/>
      <w:numFmt w:val="decimal"/>
      <w:lvlText w:val="%1)"/>
      <w:lvlJc w:val="left"/>
      <w:pPr>
        <w:tabs>
          <w:tab w:val="num" w:pos="502"/>
        </w:tabs>
        <w:ind w:left="502"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477B02A0"/>
    <w:multiLevelType w:val="hybridMultilevel"/>
    <w:tmpl w:val="BBBCA48A"/>
    <w:lvl w:ilvl="0" w:tplc="04050017">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4" w15:restartNumberingAfterBreak="0">
    <w:nsid w:val="49446CE7"/>
    <w:multiLevelType w:val="hybridMultilevel"/>
    <w:tmpl w:val="C43E303C"/>
    <w:lvl w:ilvl="0" w:tplc="04050011">
      <w:start w:val="1"/>
      <w:numFmt w:val="decimal"/>
      <w:lvlText w:val="%1)"/>
      <w:lvlJc w:val="left"/>
      <w:pPr>
        <w:tabs>
          <w:tab w:val="num" w:pos="502"/>
        </w:tabs>
        <w:ind w:left="502"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4E7B0DFF"/>
    <w:multiLevelType w:val="hybridMultilevel"/>
    <w:tmpl w:val="C43E303C"/>
    <w:lvl w:ilvl="0" w:tplc="04050011">
      <w:start w:val="1"/>
      <w:numFmt w:val="decimal"/>
      <w:lvlText w:val="%1)"/>
      <w:lvlJc w:val="left"/>
      <w:pPr>
        <w:tabs>
          <w:tab w:val="num" w:pos="502"/>
        </w:tabs>
        <w:ind w:left="502"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EDF02C0"/>
    <w:multiLevelType w:val="hybridMultilevel"/>
    <w:tmpl w:val="56A0B06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54F51374"/>
    <w:multiLevelType w:val="hybridMultilevel"/>
    <w:tmpl w:val="9426F80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5D8C034C"/>
    <w:multiLevelType w:val="hybridMultilevel"/>
    <w:tmpl w:val="72DA704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61CD3E9B"/>
    <w:multiLevelType w:val="hybridMultilevel"/>
    <w:tmpl w:val="00A65A24"/>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628C6672"/>
    <w:multiLevelType w:val="hybridMultilevel"/>
    <w:tmpl w:val="369A0FA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65EF4C74"/>
    <w:multiLevelType w:val="hybridMultilevel"/>
    <w:tmpl w:val="918E92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69A95371"/>
    <w:multiLevelType w:val="hybridMultilevel"/>
    <w:tmpl w:val="C43E303C"/>
    <w:lvl w:ilvl="0" w:tplc="04050011">
      <w:start w:val="1"/>
      <w:numFmt w:val="decimal"/>
      <w:lvlText w:val="%1)"/>
      <w:lvlJc w:val="left"/>
      <w:pPr>
        <w:tabs>
          <w:tab w:val="num" w:pos="502"/>
        </w:tabs>
        <w:ind w:left="502"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6DF81B68"/>
    <w:multiLevelType w:val="multilevel"/>
    <w:tmpl w:val="D040CE52"/>
    <w:lvl w:ilvl="0">
      <w:start w:val="1"/>
      <w:numFmt w:val="decimal"/>
      <w:lvlText w:val="%1."/>
      <w:lvlJc w:val="left"/>
      <w:pPr>
        <w:ind w:left="360" w:hanging="360"/>
      </w:pPr>
    </w:lvl>
    <w:lvl w:ilvl="1">
      <w:start w:val="1"/>
      <w:numFmt w:val="decimal"/>
      <w:isLgl/>
      <w:lvlText w:val="%1.%2"/>
      <w:lvlJc w:val="left"/>
      <w:pPr>
        <w:ind w:left="855" w:hanging="49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4" w15:restartNumberingAfterBreak="0">
    <w:nsid w:val="6F0860BC"/>
    <w:multiLevelType w:val="hybridMultilevel"/>
    <w:tmpl w:val="0D90A4D2"/>
    <w:lvl w:ilvl="0" w:tplc="39942BBA">
      <w:start w:val="5"/>
      <w:numFmt w:val="bullet"/>
      <w:lvlText w:val="-"/>
      <w:lvlJc w:val="left"/>
      <w:pPr>
        <w:ind w:left="720" w:hanging="360"/>
      </w:pPr>
      <w:rPr>
        <w:rFonts w:ascii="Times New Roman" w:eastAsia="Lucida Sans Unicode" w:hAnsi="Times New Roman" w:cs="Times New Roman" w:hint="default"/>
        <w:sz w:val="24"/>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712979DF"/>
    <w:multiLevelType w:val="multilevel"/>
    <w:tmpl w:val="FEC6A6A0"/>
    <w:lvl w:ilvl="0">
      <w:start w:val="1"/>
      <w:numFmt w:val="decimal"/>
      <w:lvlText w:val="%1."/>
      <w:lvlJc w:val="left"/>
      <w:pPr>
        <w:ind w:left="720" w:hanging="360"/>
      </w:pPr>
      <w:rPr>
        <w:rFonts w:hint="default"/>
      </w:rPr>
    </w:lvl>
    <w:lvl w:ilvl="1">
      <w:start w:val="1"/>
      <w:numFmt w:val="lowerLetter"/>
      <w:lvlText w:val="%2)"/>
      <w:lvlJc w:val="left"/>
      <w:pPr>
        <w:ind w:left="108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36" w15:restartNumberingAfterBreak="0">
    <w:nsid w:val="71482E39"/>
    <w:multiLevelType w:val="hybridMultilevel"/>
    <w:tmpl w:val="99CCCED2"/>
    <w:lvl w:ilvl="0" w:tplc="B46C07B8">
      <w:start w:val="1"/>
      <w:numFmt w:val="decimal"/>
      <w:lvlText w:val="5.%1."/>
      <w:lvlJc w:val="left"/>
      <w:pPr>
        <w:tabs>
          <w:tab w:val="num" w:pos="720"/>
        </w:tabs>
        <w:ind w:left="720" w:hanging="360"/>
      </w:pPr>
      <w:rPr>
        <w:rFonts w:hint="default"/>
      </w:rPr>
    </w:lvl>
    <w:lvl w:ilvl="1" w:tplc="834426CC">
      <w:start w:val="1"/>
      <w:numFmt w:val="lowerLetter"/>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7" w15:restartNumberingAfterBreak="0">
    <w:nsid w:val="73217CF0"/>
    <w:multiLevelType w:val="hybridMultilevel"/>
    <w:tmpl w:val="C43E303C"/>
    <w:lvl w:ilvl="0" w:tplc="04050011">
      <w:start w:val="1"/>
      <w:numFmt w:val="decimal"/>
      <w:lvlText w:val="%1)"/>
      <w:lvlJc w:val="left"/>
      <w:pPr>
        <w:tabs>
          <w:tab w:val="num" w:pos="502"/>
        </w:tabs>
        <w:ind w:left="502" w:hanging="360"/>
      </w:pPr>
      <w:rPr>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76EF720B"/>
    <w:multiLevelType w:val="hybridMultilevel"/>
    <w:tmpl w:val="9D8C94EA"/>
    <w:lvl w:ilvl="0" w:tplc="04050011">
      <w:start w:val="1"/>
      <w:numFmt w:val="decimal"/>
      <w:lvlText w:val="%1)"/>
      <w:lvlJc w:val="left"/>
      <w:pPr>
        <w:tabs>
          <w:tab w:val="num" w:pos="502"/>
        </w:tabs>
        <w:ind w:left="502" w:hanging="360"/>
      </w:pPr>
      <w:rPr>
        <w:b w:val="0"/>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7CC44ECD"/>
    <w:multiLevelType w:val="hybridMultilevel"/>
    <w:tmpl w:val="0E2866C4"/>
    <w:lvl w:ilvl="0" w:tplc="F844F336">
      <w:start w:val="1"/>
      <w:numFmt w:val="lowerLetter"/>
      <w:lvlText w:val="%1)"/>
      <w:lvlJc w:val="left"/>
      <w:pPr>
        <w:ind w:left="1512" w:hanging="360"/>
      </w:pPr>
      <w:rPr>
        <w:rFonts w:asciiTheme="minorHAnsi" w:hAnsiTheme="minorHAnsi" w:cstheme="minorHAnsi" w:hint="default"/>
        <w:b w:val="0"/>
        <w:sz w:val="20"/>
        <w:szCs w:val="22"/>
      </w:rPr>
    </w:lvl>
    <w:lvl w:ilvl="1" w:tplc="04050019" w:tentative="1">
      <w:start w:val="1"/>
      <w:numFmt w:val="lowerLetter"/>
      <w:lvlText w:val="%2."/>
      <w:lvlJc w:val="left"/>
      <w:pPr>
        <w:ind w:left="2232" w:hanging="360"/>
      </w:pPr>
    </w:lvl>
    <w:lvl w:ilvl="2" w:tplc="0405001B" w:tentative="1">
      <w:start w:val="1"/>
      <w:numFmt w:val="lowerRoman"/>
      <w:lvlText w:val="%3."/>
      <w:lvlJc w:val="right"/>
      <w:pPr>
        <w:ind w:left="2952" w:hanging="180"/>
      </w:pPr>
    </w:lvl>
    <w:lvl w:ilvl="3" w:tplc="0405000F" w:tentative="1">
      <w:start w:val="1"/>
      <w:numFmt w:val="decimal"/>
      <w:lvlText w:val="%4."/>
      <w:lvlJc w:val="left"/>
      <w:pPr>
        <w:ind w:left="3672" w:hanging="360"/>
      </w:pPr>
    </w:lvl>
    <w:lvl w:ilvl="4" w:tplc="04050019" w:tentative="1">
      <w:start w:val="1"/>
      <w:numFmt w:val="lowerLetter"/>
      <w:lvlText w:val="%5."/>
      <w:lvlJc w:val="left"/>
      <w:pPr>
        <w:ind w:left="4392" w:hanging="360"/>
      </w:pPr>
    </w:lvl>
    <w:lvl w:ilvl="5" w:tplc="0405001B" w:tentative="1">
      <w:start w:val="1"/>
      <w:numFmt w:val="lowerRoman"/>
      <w:lvlText w:val="%6."/>
      <w:lvlJc w:val="right"/>
      <w:pPr>
        <w:ind w:left="5112" w:hanging="180"/>
      </w:pPr>
    </w:lvl>
    <w:lvl w:ilvl="6" w:tplc="0405000F" w:tentative="1">
      <w:start w:val="1"/>
      <w:numFmt w:val="decimal"/>
      <w:lvlText w:val="%7."/>
      <w:lvlJc w:val="left"/>
      <w:pPr>
        <w:ind w:left="5832" w:hanging="360"/>
      </w:pPr>
    </w:lvl>
    <w:lvl w:ilvl="7" w:tplc="04050019" w:tentative="1">
      <w:start w:val="1"/>
      <w:numFmt w:val="lowerLetter"/>
      <w:lvlText w:val="%8."/>
      <w:lvlJc w:val="left"/>
      <w:pPr>
        <w:ind w:left="6552" w:hanging="360"/>
      </w:pPr>
    </w:lvl>
    <w:lvl w:ilvl="8" w:tplc="0405001B" w:tentative="1">
      <w:start w:val="1"/>
      <w:numFmt w:val="lowerRoman"/>
      <w:lvlText w:val="%9."/>
      <w:lvlJc w:val="right"/>
      <w:pPr>
        <w:ind w:left="7272" w:hanging="180"/>
      </w:pPr>
    </w:lvl>
  </w:abstractNum>
  <w:abstractNum w:abstractNumId="40" w15:restartNumberingAfterBreak="0">
    <w:nsid w:val="7E375F09"/>
    <w:multiLevelType w:val="hybridMultilevel"/>
    <w:tmpl w:val="DFB006B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18"/>
  </w:num>
  <w:num w:numId="5">
    <w:abstractNumId w:val="34"/>
  </w:num>
  <w:num w:numId="6">
    <w:abstractNumId w:val="26"/>
  </w:num>
  <w:num w:numId="7">
    <w:abstractNumId w:val="15"/>
  </w:num>
  <w:num w:numId="8">
    <w:abstractNumId w:val="3"/>
  </w:num>
  <w:num w:numId="9">
    <w:abstractNumId w:val="39"/>
  </w:num>
  <w:num w:numId="10">
    <w:abstractNumId w:val="31"/>
  </w:num>
  <w:num w:numId="11">
    <w:abstractNumId w:val="28"/>
  </w:num>
  <w:num w:numId="12">
    <w:abstractNumId w:val="20"/>
  </w:num>
  <w:num w:numId="13">
    <w:abstractNumId w:val="5"/>
  </w:num>
  <w:num w:numId="14">
    <w:abstractNumId w:val="11"/>
  </w:num>
  <w:num w:numId="15">
    <w:abstractNumId w:val="17"/>
  </w:num>
  <w:num w:numId="16">
    <w:abstractNumId w:val="7"/>
  </w:num>
  <w:num w:numId="17">
    <w:abstractNumId w:val="10"/>
  </w:num>
  <w:num w:numId="18">
    <w:abstractNumId w:val="1"/>
  </w:num>
  <w:num w:numId="19">
    <w:abstractNumId w:val="29"/>
  </w:num>
  <w:num w:numId="20">
    <w:abstractNumId w:val="8"/>
  </w:num>
  <w:num w:numId="21">
    <w:abstractNumId w:val="22"/>
  </w:num>
  <w:num w:numId="22">
    <w:abstractNumId w:val="16"/>
  </w:num>
  <w:num w:numId="23">
    <w:abstractNumId w:val="32"/>
  </w:num>
  <w:num w:numId="24">
    <w:abstractNumId w:val="37"/>
  </w:num>
  <w:num w:numId="25">
    <w:abstractNumId w:val="24"/>
  </w:num>
  <w:num w:numId="26">
    <w:abstractNumId w:val="38"/>
  </w:num>
  <w:num w:numId="27">
    <w:abstractNumId w:val="13"/>
  </w:num>
  <w:num w:numId="28">
    <w:abstractNumId w:val="19"/>
  </w:num>
  <w:num w:numId="29">
    <w:abstractNumId w:val="25"/>
  </w:num>
  <w:num w:numId="30">
    <w:abstractNumId w:val="9"/>
  </w:num>
  <w:num w:numId="31">
    <w:abstractNumId w:val="27"/>
  </w:num>
  <w:num w:numId="32">
    <w:abstractNumId w:val="23"/>
  </w:num>
  <w:num w:numId="33">
    <w:abstractNumId w:val="36"/>
  </w:num>
  <w:num w:numId="34">
    <w:abstractNumId w:val="21"/>
  </w:num>
  <w:num w:numId="35">
    <w:abstractNumId w:val="30"/>
  </w:num>
  <w:num w:numId="36">
    <w:abstractNumId w:val="40"/>
  </w:num>
  <w:num w:numId="37">
    <w:abstractNumId w:val="14"/>
  </w:num>
  <w:num w:numId="38">
    <w:abstractNumId w:val="6"/>
  </w:num>
  <w:num w:numId="39">
    <w:abstractNumId w:val="33"/>
  </w:num>
  <w:num w:numId="40">
    <w:abstractNumId w:val="35"/>
  </w:num>
  <w:num w:numId="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568"/>
    <w:rsid w:val="000053E2"/>
    <w:rsid w:val="00016E3F"/>
    <w:rsid w:val="00022701"/>
    <w:rsid w:val="00031F22"/>
    <w:rsid w:val="00047B59"/>
    <w:rsid w:val="00054308"/>
    <w:rsid w:val="0006664E"/>
    <w:rsid w:val="0007558C"/>
    <w:rsid w:val="000839A7"/>
    <w:rsid w:val="00096EA2"/>
    <w:rsid w:val="000B10A5"/>
    <w:rsid w:val="000B4642"/>
    <w:rsid w:val="000C407B"/>
    <w:rsid w:val="000C4D08"/>
    <w:rsid w:val="00114417"/>
    <w:rsid w:val="00117A36"/>
    <w:rsid w:val="001641D6"/>
    <w:rsid w:val="001802A4"/>
    <w:rsid w:val="00193F5B"/>
    <w:rsid w:val="001F44C9"/>
    <w:rsid w:val="001F4D64"/>
    <w:rsid w:val="00201630"/>
    <w:rsid w:val="00214431"/>
    <w:rsid w:val="002261A2"/>
    <w:rsid w:val="0022746C"/>
    <w:rsid w:val="00245482"/>
    <w:rsid w:val="00255461"/>
    <w:rsid w:val="00265096"/>
    <w:rsid w:val="00272DEB"/>
    <w:rsid w:val="002B13BB"/>
    <w:rsid w:val="002D2153"/>
    <w:rsid w:val="002D63E2"/>
    <w:rsid w:val="002E5ACB"/>
    <w:rsid w:val="002E68A1"/>
    <w:rsid w:val="002F3974"/>
    <w:rsid w:val="002F5C4A"/>
    <w:rsid w:val="00304259"/>
    <w:rsid w:val="00315C82"/>
    <w:rsid w:val="003200AB"/>
    <w:rsid w:val="00362F8D"/>
    <w:rsid w:val="00391E70"/>
    <w:rsid w:val="003A4262"/>
    <w:rsid w:val="003E2A60"/>
    <w:rsid w:val="003E39F1"/>
    <w:rsid w:val="00413D03"/>
    <w:rsid w:val="00492763"/>
    <w:rsid w:val="00494C06"/>
    <w:rsid w:val="004E2A2E"/>
    <w:rsid w:val="005638FA"/>
    <w:rsid w:val="0056509A"/>
    <w:rsid w:val="005712A9"/>
    <w:rsid w:val="0058320B"/>
    <w:rsid w:val="00584D7D"/>
    <w:rsid w:val="00587090"/>
    <w:rsid w:val="005A77EC"/>
    <w:rsid w:val="005B6FE8"/>
    <w:rsid w:val="005D30ED"/>
    <w:rsid w:val="005D6CE0"/>
    <w:rsid w:val="005E7ED0"/>
    <w:rsid w:val="005F4466"/>
    <w:rsid w:val="00603311"/>
    <w:rsid w:val="00604CE9"/>
    <w:rsid w:val="00606C63"/>
    <w:rsid w:val="006167D1"/>
    <w:rsid w:val="006215CC"/>
    <w:rsid w:val="00626DE2"/>
    <w:rsid w:val="00640414"/>
    <w:rsid w:val="0064406F"/>
    <w:rsid w:val="00650150"/>
    <w:rsid w:val="00667A06"/>
    <w:rsid w:val="00693685"/>
    <w:rsid w:val="006948B3"/>
    <w:rsid w:val="0069551E"/>
    <w:rsid w:val="006C5161"/>
    <w:rsid w:val="006D00BF"/>
    <w:rsid w:val="006D588B"/>
    <w:rsid w:val="006D75A1"/>
    <w:rsid w:val="00732412"/>
    <w:rsid w:val="00763877"/>
    <w:rsid w:val="00763D53"/>
    <w:rsid w:val="00774D43"/>
    <w:rsid w:val="007B707E"/>
    <w:rsid w:val="007C06B7"/>
    <w:rsid w:val="007D40CD"/>
    <w:rsid w:val="00807FC9"/>
    <w:rsid w:val="00812C75"/>
    <w:rsid w:val="00812ED4"/>
    <w:rsid w:val="0081634A"/>
    <w:rsid w:val="00816397"/>
    <w:rsid w:val="00816FC7"/>
    <w:rsid w:val="0082187D"/>
    <w:rsid w:val="008640D4"/>
    <w:rsid w:val="00865B2F"/>
    <w:rsid w:val="00877417"/>
    <w:rsid w:val="008A448E"/>
    <w:rsid w:val="008E752E"/>
    <w:rsid w:val="0090796A"/>
    <w:rsid w:val="0092525C"/>
    <w:rsid w:val="00946254"/>
    <w:rsid w:val="00957C59"/>
    <w:rsid w:val="009750E3"/>
    <w:rsid w:val="00980E3F"/>
    <w:rsid w:val="00994214"/>
    <w:rsid w:val="009A2000"/>
    <w:rsid w:val="009A33B6"/>
    <w:rsid w:val="009B78CB"/>
    <w:rsid w:val="009B7C16"/>
    <w:rsid w:val="009C28FB"/>
    <w:rsid w:val="009C7298"/>
    <w:rsid w:val="009D1EB0"/>
    <w:rsid w:val="009E2347"/>
    <w:rsid w:val="009E588F"/>
    <w:rsid w:val="009F42F1"/>
    <w:rsid w:val="00A06183"/>
    <w:rsid w:val="00A303CA"/>
    <w:rsid w:val="00A35516"/>
    <w:rsid w:val="00A53D80"/>
    <w:rsid w:val="00A53E33"/>
    <w:rsid w:val="00A746CD"/>
    <w:rsid w:val="00AB099D"/>
    <w:rsid w:val="00AB491D"/>
    <w:rsid w:val="00AC3015"/>
    <w:rsid w:val="00AC7D7B"/>
    <w:rsid w:val="00AD6146"/>
    <w:rsid w:val="00AD6AF1"/>
    <w:rsid w:val="00AE4021"/>
    <w:rsid w:val="00B13568"/>
    <w:rsid w:val="00B14523"/>
    <w:rsid w:val="00B4318D"/>
    <w:rsid w:val="00B866CF"/>
    <w:rsid w:val="00BA59C8"/>
    <w:rsid w:val="00BB2FAC"/>
    <w:rsid w:val="00BC4BED"/>
    <w:rsid w:val="00BD0208"/>
    <w:rsid w:val="00BE4E0C"/>
    <w:rsid w:val="00C06EFE"/>
    <w:rsid w:val="00C12548"/>
    <w:rsid w:val="00C16780"/>
    <w:rsid w:val="00C16AB3"/>
    <w:rsid w:val="00C23BE2"/>
    <w:rsid w:val="00C263B4"/>
    <w:rsid w:val="00C40D03"/>
    <w:rsid w:val="00C54868"/>
    <w:rsid w:val="00C550B8"/>
    <w:rsid w:val="00C6002D"/>
    <w:rsid w:val="00C65D03"/>
    <w:rsid w:val="00C6741B"/>
    <w:rsid w:val="00C87D23"/>
    <w:rsid w:val="00C94D0B"/>
    <w:rsid w:val="00C97B06"/>
    <w:rsid w:val="00CE703B"/>
    <w:rsid w:val="00D1214D"/>
    <w:rsid w:val="00D22289"/>
    <w:rsid w:val="00D24C66"/>
    <w:rsid w:val="00D401BA"/>
    <w:rsid w:val="00D45362"/>
    <w:rsid w:val="00D503CB"/>
    <w:rsid w:val="00D8767D"/>
    <w:rsid w:val="00DA4F83"/>
    <w:rsid w:val="00DC649B"/>
    <w:rsid w:val="00DF77F3"/>
    <w:rsid w:val="00E06CD0"/>
    <w:rsid w:val="00E16070"/>
    <w:rsid w:val="00E2186B"/>
    <w:rsid w:val="00E30EA0"/>
    <w:rsid w:val="00E81282"/>
    <w:rsid w:val="00EC0DA2"/>
    <w:rsid w:val="00EC7623"/>
    <w:rsid w:val="00EC781C"/>
    <w:rsid w:val="00ED0BDD"/>
    <w:rsid w:val="00EE57E9"/>
    <w:rsid w:val="00F15253"/>
    <w:rsid w:val="00F44E89"/>
    <w:rsid w:val="00F63706"/>
    <w:rsid w:val="00F8387E"/>
    <w:rsid w:val="00F83EC0"/>
    <w:rsid w:val="00F902C3"/>
    <w:rsid w:val="00FA0512"/>
    <w:rsid w:val="00FA16AD"/>
    <w:rsid w:val="00FA32CE"/>
    <w:rsid w:val="00FB2594"/>
    <w:rsid w:val="00FB7B9E"/>
    <w:rsid w:val="00FC68F5"/>
    <w:rsid w:val="00FE1EE0"/>
    <w:rsid w:val="00FE3C36"/>
    <w:rsid w:val="00FE6D9C"/>
    <w:rsid w:val="00FF59C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001855"/>
  <w15:docId w15:val="{C6DC227D-B74D-40B9-87D7-B1329A6E7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0"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B13568"/>
    <w:pPr>
      <w:widowControl w:val="0"/>
      <w:suppressAutoHyphens/>
      <w:spacing w:after="0" w:line="240" w:lineRule="auto"/>
      <w:jc w:val="both"/>
    </w:pPr>
    <w:rPr>
      <w:rFonts w:ascii="Arial" w:eastAsia="Lucida Sans Unicode" w:hAnsi="Arial" w:cs="Times New Roman"/>
      <w:kern w:val="1"/>
      <w:sz w:val="20"/>
      <w:szCs w:val="20"/>
      <w:lang w:eastAsia="cs-CZ"/>
    </w:rPr>
  </w:style>
  <w:style w:type="paragraph" w:styleId="Nadpis1">
    <w:name w:val="heading 1"/>
    <w:basedOn w:val="Normln"/>
    <w:next w:val="Normln"/>
    <w:link w:val="Nadpis1Char"/>
    <w:uiPriority w:val="2"/>
    <w:qFormat/>
    <w:rsid w:val="00BC4BED"/>
    <w:pPr>
      <w:keepNext/>
      <w:keepLines/>
      <w:pageBreakBefore/>
      <w:widowControl/>
      <w:numPr>
        <w:numId w:val="8"/>
      </w:numPr>
      <w:suppressAutoHyphens w:val="0"/>
      <w:spacing w:after="360"/>
      <w:outlineLvl w:val="0"/>
    </w:pPr>
    <w:rPr>
      <w:rFonts w:asciiTheme="majorHAnsi" w:eastAsiaTheme="majorEastAsia" w:hAnsiTheme="majorHAnsi" w:cstheme="majorBidi"/>
      <w:b/>
      <w:bCs/>
      <w:color w:val="000000"/>
      <w:kern w:val="0"/>
      <w:sz w:val="36"/>
      <w:szCs w:val="28"/>
      <w:lang w:eastAsia="en-US"/>
    </w:rPr>
  </w:style>
  <w:style w:type="paragraph" w:styleId="Nadpis2">
    <w:name w:val="heading 2"/>
    <w:basedOn w:val="Normln"/>
    <w:next w:val="Normln"/>
    <w:link w:val="Nadpis2Char"/>
    <w:unhideWhenUsed/>
    <w:qFormat/>
    <w:rsid w:val="00BC4BED"/>
    <w:pPr>
      <w:keepNext/>
      <w:keepLines/>
      <w:widowControl/>
      <w:numPr>
        <w:ilvl w:val="1"/>
        <w:numId w:val="8"/>
      </w:numPr>
      <w:suppressAutoHyphens w:val="0"/>
      <w:spacing w:before="320" w:after="110"/>
      <w:outlineLvl w:val="1"/>
    </w:pPr>
    <w:rPr>
      <w:rFonts w:asciiTheme="majorHAnsi" w:eastAsiaTheme="majorEastAsia" w:hAnsiTheme="majorHAnsi" w:cstheme="majorBidi"/>
      <w:b/>
      <w:bCs/>
      <w:color w:val="000000"/>
      <w:kern w:val="0"/>
      <w:sz w:val="32"/>
      <w:szCs w:val="26"/>
      <w:lang w:eastAsia="en-US"/>
    </w:rPr>
  </w:style>
  <w:style w:type="paragraph" w:styleId="Nadpis3">
    <w:name w:val="heading 3"/>
    <w:basedOn w:val="Normln"/>
    <w:next w:val="Normln"/>
    <w:link w:val="Nadpis3Char"/>
    <w:uiPriority w:val="2"/>
    <w:unhideWhenUsed/>
    <w:qFormat/>
    <w:rsid w:val="00BC4BED"/>
    <w:pPr>
      <w:keepNext/>
      <w:keepLines/>
      <w:widowControl/>
      <w:numPr>
        <w:ilvl w:val="2"/>
        <w:numId w:val="8"/>
      </w:numPr>
      <w:suppressAutoHyphens w:val="0"/>
      <w:spacing w:before="280" w:after="110"/>
      <w:outlineLvl w:val="2"/>
    </w:pPr>
    <w:rPr>
      <w:rFonts w:asciiTheme="majorHAnsi" w:eastAsiaTheme="majorEastAsia" w:hAnsiTheme="majorHAnsi" w:cstheme="majorBidi"/>
      <w:b/>
      <w:bCs/>
      <w:color w:val="000000"/>
      <w:kern w:val="0"/>
      <w:sz w:val="28"/>
      <w:szCs w:val="22"/>
      <w:lang w:eastAsia="en-US"/>
    </w:rPr>
  </w:style>
  <w:style w:type="paragraph" w:styleId="Nadpis4">
    <w:name w:val="heading 4"/>
    <w:basedOn w:val="Normln"/>
    <w:next w:val="Normln"/>
    <w:link w:val="Nadpis4Char"/>
    <w:uiPriority w:val="2"/>
    <w:qFormat/>
    <w:rsid w:val="00BC4BED"/>
    <w:pPr>
      <w:keepNext/>
      <w:keepLines/>
      <w:widowControl/>
      <w:numPr>
        <w:ilvl w:val="3"/>
        <w:numId w:val="8"/>
      </w:numPr>
      <w:suppressAutoHyphens w:val="0"/>
      <w:spacing w:before="260" w:after="110"/>
      <w:outlineLvl w:val="3"/>
    </w:pPr>
    <w:rPr>
      <w:rFonts w:asciiTheme="majorHAnsi" w:eastAsiaTheme="majorEastAsia" w:hAnsiTheme="majorHAnsi" w:cstheme="majorBidi"/>
      <w:b/>
      <w:bCs/>
      <w:iCs/>
      <w:color w:val="000000"/>
      <w:kern w:val="0"/>
      <w:sz w:val="26"/>
      <w:szCs w:val="22"/>
      <w:lang w:eastAsia="en-US"/>
    </w:rPr>
  </w:style>
  <w:style w:type="paragraph" w:styleId="Nadpis5">
    <w:name w:val="heading 5"/>
    <w:basedOn w:val="Normln"/>
    <w:next w:val="Normln"/>
    <w:link w:val="Nadpis5Char"/>
    <w:uiPriority w:val="2"/>
    <w:qFormat/>
    <w:rsid w:val="00BC4BED"/>
    <w:pPr>
      <w:keepNext/>
      <w:keepLines/>
      <w:widowControl/>
      <w:numPr>
        <w:ilvl w:val="4"/>
        <w:numId w:val="8"/>
      </w:numPr>
      <w:suppressAutoHyphens w:val="0"/>
      <w:spacing w:before="240" w:after="110"/>
      <w:outlineLvl w:val="4"/>
    </w:pPr>
    <w:rPr>
      <w:rFonts w:asciiTheme="majorHAnsi" w:eastAsiaTheme="majorEastAsia" w:hAnsiTheme="majorHAnsi" w:cstheme="majorBidi"/>
      <w:b/>
      <w:color w:val="000000"/>
      <w:kern w:val="0"/>
      <w:sz w:val="24"/>
      <w:szCs w:val="22"/>
      <w:lang w:eastAsia="en-US"/>
    </w:rPr>
  </w:style>
  <w:style w:type="paragraph" w:styleId="Nadpis6">
    <w:name w:val="heading 6"/>
    <w:basedOn w:val="Normln"/>
    <w:next w:val="Normln"/>
    <w:link w:val="Nadpis6Char"/>
    <w:uiPriority w:val="2"/>
    <w:qFormat/>
    <w:rsid w:val="00BC4BED"/>
    <w:pPr>
      <w:keepNext/>
      <w:keepLines/>
      <w:widowControl/>
      <w:numPr>
        <w:ilvl w:val="5"/>
        <w:numId w:val="8"/>
      </w:numPr>
      <w:suppressAutoHyphens w:val="0"/>
      <w:spacing w:before="220" w:after="110"/>
      <w:outlineLvl w:val="5"/>
    </w:pPr>
    <w:rPr>
      <w:rFonts w:asciiTheme="majorHAnsi" w:eastAsiaTheme="majorEastAsia" w:hAnsiTheme="majorHAnsi" w:cstheme="majorBidi"/>
      <w:b/>
      <w:iCs/>
      <w:color w:val="000000"/>
      <w:kern w:val="0"/>
      <w:sz w:val="22"/>
      <w:szCs w:val="22"/>
      <w:lang w:eastAsia="en-US"/>
    </w:rPr>
  </w:style>
  <w:style w:type="paragraph" w:styleId="Nadpis7">
    <w:name w:val="heading 7"/>
    <w:basedOn w:val="Normln"/>
    <w:next w:val="Normln"/>
    <w:link w:val="Nadpis7Char"/>
    <w:uiPriority w:val="9"/>
    <w:semiHidden/>
    <w:unhideWhenUsed/>
    <w:rsid w:val="00BC4BED"/>
    <w:pPr>
      <w:keepNext/>
      <w:keepLines/>
      <w:widowControl/>
      <w:numPr>
        <w:ilvl w:val="6"/>
        <w:numId w:val="8"/>
      </w:numPr>
      <w:suppressAutoHyphens w:val="0"/>
      <w:spacing w:before="200"/>
      <w:outlineLvl w:val="6"/>
    </w:pPr>
    <w:rPr>
      <w:rFonts w:asciiTheme="majorHAnsi" w:eastAsiaTheme="majorEastAsia" w:hAnsiTheme="majorHAnsi" w:cstheme="majorBidi"/>
      <w:i/>
      <w:iCs/>
      <w:color w:val="404040" w:themeColor="text1" w:themeTint="BF"/>
      <w:kern w:val="0"/>
      <w:sz w:val="22"/>
      <w:szCs w:val="22"/>
      <w:lang w:eastAsia="en-US"/>
    </w:rPr>
  </w:style>
  <w:style w:type="paragraph" w:styleId="Nadpis8">
    <w:name w:val="heading 8"/>
    <w:basedOn w:val="Normln"/>
    <w:next w:val="Normln"/>
    <w:link w:val="Nadpis8Char"/>
    <w:uiPriority w:val="9"/>
    <w:semiHidden/>
    <w:unhideWhenUsed/>
    <w:qFormat/>
    <w:rsid w:val="00BC4BED"/>
    <w:pPr>
      <w:keepNext/>
      <w:keepLines/>
      <w:widowControl/>
      <w:numPr>
        <w:ilvl w:val="7"/>
        <w:numId w:val="8"/>
      </w:numPr>
      <w:suppressAutoHyphens w:val="0"/>
      <w:spacing w:before="200"/>
      <w:outlineLvl w:val="7"/>
    </w:pPr>
    <w:rPr>
      <w:rFonts w:asciiTheme="majorHAnsi" w:eastAsiaTheme="majorEastAsia" w:hAnsiTheme="majorHAnsi" w:cstheme="majorBidi"/>
      <w:color w:val="404040" w:themeColor="text1" w:themeTint="BF"/>
      <w:kern w:val="0"/>
      <w:lang w:eastAsia="en-US"/>
    </w:rPr>
  </w:style>
  <w:style w:type="paragraph" w:styleId="Nadpis9">
    <w:name w:val="heading 9"/>
    <w:basedOn w:val="Normln"/>
    <w:next w:val="Normln"/>
    <w:link w:val="Nadpis9Char"/>
    <w:uiPriority w:val="9"/>
    <w:semiHidden/>
    <w:unhideWhenUsed/>
    <w:qFormat/>
    <w:rsid w:val="00BC4BED"/>
    <w:pPr>
      <w:keepNext/>
      <w:keepLines/>
      <w:widowControl/>
      <w:numPr>
        <w:ilvl w:val="8"/>
        <w:numId w:val="8"/>
      </w:numPr>
      <w:suppressAutoHyphens w:val="0"/>
      <w:spacing w:before="200"/>
      <w:outlineLvl w:val="8"/>
    </w:pPr>
    <w:rPr>
      <w:rFonts w:asciiTheme="majorHAnsi" w:eastAsiaTheme="majorEastAsia" w:hAnsiTheme="majorHAnsi" w:cstheme="majorBidi"/>
      <w:i/>
      <w:iCs/>
      <w:color w:val="404040" w:themeColor="text1" w:themeTint="BF"/>
      <w:kern w:val="0"/>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B13568"/>
    <w:pPr>
      <w:widowControl/>
      <w:tabs>
        <w:tab w:val="center" w:pos="4536"/>
        <w:tab w:val="right" w:pos="9072"/>
      </w:tabs>
      <w:suppressAutoHyphens w:val="0"/>
      <w:jc w:val="left"/>
    </w:pPr>
    <w:rPr>
      <w:rFonts w:asciiTheme="minorHAnsi" w:eastAsiaTheme="minorHAnsi" w:hAnsiTheme="minorHAnsi" w:cstheme="minorBidi"/>
      <w:kern w:val="0"/>
      <w:sz w:val="22"/>
      <w:szCs w:val="22"/>
      <w:lang w:eastAsia="en-US"/>
    </w:rPr>
  </w:style>
  <w:style w:type="character" w:customStyle="1" w:styleId="ZhlavChar">
    <w:name w:val="Záhlaví Char"/>
    <w:basedOn w:val="Standardnpsmoodstavce"/>
    <w:link w:val="Zhlav"/>
    <w:uiPriority w:val="99"/>
    <w:rsid w:val="00B13568"/>
  </w:style>
  <w:style w:type="paragraph" w:styleId="Zpat">
    <w:name w:val="footer"/>
    <w:basedOn w:val="Normln"/>
    <w:link w:val="ZpatChar"/>
    <w:uiPriority w:val="99"/>
    <w:unhideWhenUsed/>
    <w:rsid w:val="00B13568"/>
    <w:pPr>
      <w:widowControl/>
      <w:tabs>
        <w:tab w:val="center" w:pos="4536"/>
        <w:tab w:val="right" w:pos="9072"/>
      </w:tabs>
      <w:suppressAutoHyphens w:val="0"/>
      <w:jc w:val="left"/>
    </w:pPr>
    <w:rPr>
      <w:rFonts w:asciiTheme="minorHAnsi" w:eastAsiaTheme="minorHAnsi" w:hAnsiTheme="minorHAnsi" w:cstheme="minorBidi"/>
      <w:kern w:val="0"/>
      <w:sz w:val="22"/>
      <w:szCs w:val="22"/>
      <w:lang w:eastAsia="en-US"/>
    </w:rPr>
  </w:style>
  <w:style w:type="character" w:customStyle="1" w:styleId="ZpatChar">
    <w:name w:val="Zápatí Char"/>
    <w:basedOn w:val="Standardnpsmoodstavce"/>
    <w:link w:val="Zpat"/>
    <w:uiPriority w:val="99"/>
    <w:rsid w:val="00B13568"/>
  </w:style>
  <w:style w:type="paragraph" w:styleId="Textbubliny">
    <w:name w:val="Balloon Text"/>
    <w:basedOn w:val="Normln"/>
    <w:link w:val="TextbublinyChar"/>
    <w:uiPriority w:val="99"/>
    <w:semiHidden/>
    <w:unhideWhenUsed/>
    <w:rsid w:val="00B13568"/>
    <w:pPr>
      <w:widowControl/>
      <w:suppressAutoHyphens w:val="0"/>
      <w:jc w:val="left"/>
    </w:pPr>
    <w:rPr>
      <w:rFonts w:ascii="Tahoma" w:eastAsiaTheme="minorHAnsi" w:hAnsi="Tahoma" w:cs="Tahoma"/>
      <w:kern w:val="0"/>
      <w:sz w:val="16"/>
      <w:szCs w:val="16"/>
      <w:lang w:eastAsia="en-US"/>
    </w:rPr>
  </w:style>
  <w:style w:type="character" w:customStyle="1" w:styleId="TextbublinyChar">
    <w:name w:val="Text bubliny Char"/>
    <w:basedOn w:val="Standardnpsmoodstavce"/>
    <w:link w:val="Textbubliny"/>
    <w:uiPriority w:val="99"/>
    <w:semiHidden/>
    <w:rsid w:val="00B13568"/>
    <w:rPr>
      <w:rFonts w:ascii="Tahoma" w:hAnsi="Tahoma" w:cs="Tahoma"/>
      <w:sz w:val="16"/>
      <w:szCs w:val="16"/>
    </w:rPr>
  </w:style>
  <w:style w:type="paragraph" w:styleId="Zkladntext">
    <w:name w:val="Body Text"/>
    <w:basedOn w:val="Normln"/>
    <w:link w:val="ZkladntextChar"/>
    <w:rsid w:val="00B13568"/>
    <w:pPr>
      <w:spacing w:after="113"/>
    </w:pPr>
  </w:style>
  <w:style w:type="character" w:customStyle="1" w:styleId="ZkladntextChar">
    <w:name w:val="Základní text Char"/>
    <w:basedOn w:val="Standardnpsmoodstavce"/>
    <w:link w:val="Zkladntext"/>
    <w:rsid w:val="00B13568"/>
    <w:rPr>
      <w:rFonts w:ascii="Arial" w:eastAsia="Lucida Sans Unicode" w:hAnsi="Arial" w:cs="Times New Roman"/>
      <w:kern w:val="1"/>
      <w:sz w:val="20"/>
      <w:szCs w:val="20"/>
      <w:lang w:eastAsia="cs-CZ"/>
    </w:rPr>
  </w:style>
  <w:style w:type="paragraph" w:styleId="Normlnweb">
    <w:name w:val="Normal (Web)"/>
    <w:basedOn w:val="Normln"/>
    <w:uiPriority w:val="99"/>
    <w:unhideWhenUsed/>
    <w:rsid w:val="00B13568"/>
    <w:pPr>
      <w:widowControl/>
      <w:suppressAutoHyphens w:val="0"/>
      <w:spacing w:before="100" w:beforeAutospacing="1" w:after="119"/>
      <w:jc w:val="left"/>
    </w:pPr>
    <w:rPr>
      <w:rFonts w:ascii="Times New Roman" w:eastAsia="Times New Roman" w:hAnsi="Times New Roman"/>
      <w:kern w:val="0"/>
      <w:sz w:val="24"/>
      <w:szCs w:val="24"/>
    </w:rPr>
  </w:style>
  <w:style w:type="table" w:styleId="Mkatabulky">
    <w:name w:val="Table Grid"/>
    <w:basedOn w:val="Normlntabulka"/>
    <w:uiPriority w:val="59"/>
    <w:rsid w:val="00B13568"/>
    <w:pPr>
      <w:spacing w:after="0" w:line="240" w:lineRule="auto"/>
    </w:pPr>
    <w:rPr>
      <w:rFonts w:ascii="Times New Roman" w:eastAsia="Times New Roman" w:hAnsi="Times New Roman"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lostrnky">
    <w:name w:val="page number"/>
    <w:basedOn w:val="Standardnpsmoodstavce"/>
    <w:semiHidden/>
    <w:rsid w:val="00B13568"/>
  </w:style>
  <w:style w:type="character" w:customStyle="1" w:styleId="datalabel">
    <w:name w:val="datalabel"/>
    <w:rsid w:val="00F15253"/>
  </w:style>
  <w:style w:type="paragraph" w:customStyle="1" w:styleId="Bezmezer1">
    <w:name w:val="Bez mezer1"/>
    <w:rsid w:val="00EC781C"/>
    <w:pPr>
      <w:widowControl w:val="0"/>
      <w:suppressAutoHyphens/>
      <w:spacing w:after="0" w:line="240" w:lineRule="auto"/>
      <w:jc w:val="both"/>
    </w:pPr>
    <w:rPr>
      <w:rFonts w:ascii="Arial" w:eastAsia="Times New Roman" w:hAnsi="Arial" w:cs="Times New Roman"/>
      <w:kern w:val="1"/>
      <w:sz w:val="20"/>
      <w:szCs w:val="20"/>
      <w:lang w:eastAsia="cs-CZ"/>
    </w:rPr>
  </w:style>
  <w:style w:type="paragraph" w:styleId="Odstavecseseznamem">
    <w:name w:val="List Paragraph"/>
    <w:aliases w:val="Nad,List Paragraph,Odstavec cíl se seznamem,Odstavec se seznamem5,Odstavec_muj,Odrážky"/>
    <w:basedOn w:val="Normln"/>
    <w:link w:val="OdstavecseseznamemChar"/>
    <w:uiPriority w:val="34"/>
    <w:qFormat/>
    <w:rsid w:val="00EC781C"/>
    <w:pPr>
      <w:ind w:left="720"/>
      <w:contextualSpacing/>
    </w:pPr>
  </w:style>
  <w:style w:type="character" w:customStyle="1" w:styleId="OdstavecseseznamemChar">
    <w:name w:val="Odstavec se seznamem Char"/>
    <w:aliases w:val="Nad Char,List Paragraph Char,Odstavec cíl se seznamem Char,Odstavec se seznamem5 Char,Odstavec_muj Char,Odrážky Char"/>
    <w:link w:val="Odstavecseseznamem"/>
    <w:uiPriority w:val="34"/>
    <w:locked/>
    <w:rsid w:val="00EC781C"/>
    <w:rPr>
      <w:rFonts w:ascii="Arial" w:eastAsia="Lucida Sans Unicode" w:hAnsi="Arial" w:cs="Times New Roman"/>
      <w:kern w:val="1"/>
      <w:sz w:val="20"/>
      <w:szCs w:val="20"/>
      <w:lang w:eastAsia="cs-CZ"/>
    </w:rPr>
  </w:style>
  <w:style w:type="paragraph" w:customStyle="1" w:styleId="Tabulkatext">
    <w:name w:val="Tabulka text"/>
    <w:link w:val="TabulkatextChar"/>
    <w:uiPriority w:val="6"/>
    <w:qFormat/>
    <w:rsid w:val="00EC781C"/>
    <w:pPr>
      <w:spacing w:before="60" w:after="60" w:line="240" w:lineRule="auto"/>
      <w:ind w:left="57" w:right="57"/>
    </w:pPr>
    <w:rPr>
      <w:color w:val="080808"/>
      <w:sz w:val="20"/>
    </w:rPr>
  </w:style>
  <w:style w:type="character" w:customStyle="1" w:styleId="TabulkatextChar">
    <w:name w:val="Tabulka text Char"/>
    <w:basedOn w:val="Standardnpsmoodstavce"/>
    <w:link w:val="Tabulkatext"/>
    <w:uiPriority w:val="6"/>
    <w:rsid w:val="00EC781C"/>
    <w:rPr>
      <w:color w:val="080808"/>
      <w:sz w:val="20"/>
    </w:rPr>
  </w:style>
  <w:style w:type="character" w:customStyle="1" w:styleId="Nadpis1Char">
    <w:name w:val="Nadpis 1 Char"/>
    <w:basedOn w:val="Standardnpsmoodstavce"/>
    <w:link w:val="Nadpis1"/>
    <w:uiPriority w:val="2"/>
    <w:rsid w:val="00BC4BED"/>
    <w:rPr>
      <w:rFonts w:asciiTheme="majorHAnsi" w:eastAsiaTheme="majorEastAsia" w:hAnsiTheme="majorHAnsi" w:cstheme="majorBidi"/>
      <w:b/>
      <w:bCs/>
      <w:color w:val="000000"/>
      <w:sz w:val="36"/>
      <w:szCs w:val="28"/>
    </w:rPr>
  </w:style>
  <w:style w:type="character" w:customStyle="1" w:styleId="Nadpis2Char">
    <w:name w:val="Nadpis 2 Char"/>
    <w:basedOn w:val="Standardnpsmoodstavce"/>
    <w:link w:val="Nadpis2"/>
    <w:rsid w:val="00BC4BED"/>
    <w:rPr>
      <w:rFonts w:asciiTheme="majorHAnsi" w:eastAsiaTheme="majorEastAsia" w:hAnsiTheme="majorHAnsi" w:cstheme="majorBidi"/>
      <w:b/>
      <w:bCs/>
      <w:color w:val="000000"/>
      <w:sz w:val="32"/>
      <w:szCs w:val="26"/>
    </w:rPr>
  </w:style>
  <w:style w:type="character" w:customStyle="1" w:styleId="Nadpis3Char">
    <w:name w:val="Nadpis 3 Char"/>
    <w:basedOn w:val="Standardnpsmoodstavce"/>
    <w:link w:val="Nadpis3"/>
    <w:uiPriority w:val="2"/>
    <w:rsid w:val="00BC4BED"/>
    <w:rPr>
      <w:rFonts w:asciiTheme="majorHAnsi" w:eastAsiaTheme="majorEastAsia" w:hAnsiTheme="majorHAnsi" w:cstheme="majorBidi"/>
      <w:b/>
      <w:bCs/>
      <w:color w:val="000000"/>
      <w:sz w:val="28"/>
    </w:rPr>
  </w:style>
  <w:style w:type="character" w:customStyle="1" w:styleId="Nadpis4Char">
    <w:name w:val="Nadpis 4 Char"/>
    <w:basedOn w:val="Standardnpsmoodstavce"/>
    <w:link w:val="Nadpis4"/>
    <w:uiPriority w:val="2"/>
    <w:rsid w:val="00BC4BED"/>
    <w:rPr>
      <w:rFonts w:asciiTheme="majorHAnsi" w:eastAsiaTheme="majorEastAsia" w:hAnsiTheme="majorHAnsi" w:cstheme="majorBidi"/>
      <w:b/>
      <w:bCs/>
      <w:iCs/>
      <w:color w:val="000000"/>
      <w:sz w:val="26"/>
    </w:rPr>
  </w:style>
  <w:style w:type="character" w:customStyle="1" w:styleId="Nadpis5Char">
    <w:name w:val="Nadpis 5 Char"/>
    <w:basedOn w:val="Standardnpsmoodstavce"/>
    <w:link w:val="Nadpis5"/>
    <w:uiPriority w:val="2"/>
    <w:rsid w:val="00BC4BED"/>
    <w:rPr>
      <w:rFonts w:asciiTheme="majorHAnsi" w:eastAsiaTheme="majorEastAsia" w:hAnsiTheme="majorHAnsi" w:cstheme="majorBidi"/>
      <w:b/>
      <w:color w:val="000000"/>
      <w:sz w:val="24"/>
    </w:rPr>
  </w:style>
  <w:style w:type="character" w:customStyle="1" w:styleId="Nadpis6Char">
    <w:name w:val="Nadpis 6 Char"/>
    <w:basedOn w:val="Standardnpsmoodstavce"/>
    <w:link w:val="Nadpis6"/>
    <w:uiPriority w:val="2"/>
    <w:rsid w:val="00BC4BED"/>
    <w:rPr>
      <w:rFonts w:asciiTheme="majorHAnsi" w:eastAsiaTheme="majorEastAsia" w:hAnsiTheme="majorHAnsi" w:cstheme="majorBidi"/>
      <w:b/>
      <w:iCs/>
      <w:color w:val="000000"/>
    </w:rPr>
  </w:style>
  <w:style w:type="character" w:customStyle="1" w:styleId="Nadpis7Char">
    <w:name w:val="Nadpis 7 Char"/>
    <w:basedOn w:val="Standardnpsmoodstavce"/>
    <w:link w:val="Nadpis7"/>
    <w:uiPriority w:val="9"/>
    <w:semiHidden/>
    <w:rsid w:val="00BC4BED"/>
    <w:rPr>
      <w:rFonts w:asciiTheme="majorHAnsi" w:eastAsiaTheme="majorEastAsia" w:hAnsiTheme="majorHAnsi" w:cstheme="majorBidi"/>
      <w:i/>
      <w:iCs/>
      <w:color w:val="404040" w:themeColor="text1" w:themeTint="BF"/>
    </w:rPr>
  </w:style>
  <w:style w:type="character" w:customStyle="1" w:styleId="Nadpis8Char">
    <w:name w:val="Nadpis 8 Char"/>
    <w:basedOn w:val="Standardnpsmoodstavce"/>
    <w:link w:val="Nadpis8"/>
    <w:uiPriority w:val="9"/>
    <w:semiHidden/>
    <w:rsid w:val="00BC4BED"/>
    <w:rPr>
      <w:rFonts w:asciiTheme="majorHAnsi" w:eastAsiaTheme="majorEastAsia" w:hAnsiTheme="majorHAnsi" w:cstheme="majorBidi"/>
      <w:color w:val="404040" w:themeColor="text1" w:themeTint="BF"/>
      <w:sz w:val="20"/>
      <w:szCs w:val="20"/>
    </w:rPr>
  </w:style>
  <w:style w:type="character" w:customStyle="1" w:styleId="Nadpis9Char">
    <w:name w:val="Nadpis 9 Char"/>
    <w:basedOn w:val="Standardnpsmoodstavce"/>
    <w:link w:val="Nadpis9"/>
    <w:uiPriority w:val="9"/>
    <w:semiHidden/>
    <w:rsid w:val="00BC4BED"/>
    <w:rPr>
      <w:rFonts w:asciiTheme="majorHAnsi" w:eastAsiaTheme="majorEastAsia" w:hAnsiTheme="majorHAnsi" w:cstheme="majorBidi"/>
      <w:i/>
      <w:iCs/>
      <w:color w:val="404040" w:themeColor="text1" w:themeTint="BF"/>
      <w:sz w:val="20"/>
      <w:szCs w:val="20"/>
    </w:rPr>
  </w:style>
  <w:style w:type="paragraph" w:styleId="Prosttext">
    <w:name w:val="Plain Text"/>
    <w:basedOn w:val="Normln"/>
    <w:link w:val="ProsttextChar"/>
    <w:uiPriority w:val="99"/>
    <w:rsid w:val="002E5ACB"/>
    <w:pPr>
      <w:widowControl/>
      <w:suppressAutoHyphens w:val="0"/>
      <w:jc w:val="left"/>
    </w:pPr>
    <w:rPr>
      <w:rFonts w:ascii="Courier New" w:eastAsia="Times New Roman" w:hAnsi="Courier New"/>
      <w:kern w:val="0"/>
      <w:lang w:val="x-none" w:eastAsia="x-none"/>
    </w:rPr>
  </w:style>
  <w:style w:type="character" w:customStyle="1" w:styleId="ProsttextChar">
    <w:name w:val="Prostý text Char"/>
    <w:basedOn w:val="Standardnpsmoodstavce"/>
    <w:link w:val="Prosttext"/>
    <w:uiPriority w:val="99"/>
    <w:rsid w:val="002E5ACB"/>
    <w:rPr>
      <w:rFonts w:ascii="Courier New" w:eastAsia="Times New Roman" w:hAnsi="Courier New" w:cs="Times New Roman"/>
      <w:sz w:val="20"/>
      <w:szCs w:val="20"/>
      <w:lang w:val="x-none" w:eastAsia="x-none"/>
    </w:rPr>
  </w:style>
  <w:style w:type="paragraph" w:customStyle="1" w:styleId="odrkyChar">
    <w:name w:val="odrážky Char"/>
    <w:basedOn w:val="Zkladntextodsazen"/>
    <w:rsid w:val="002E5ACB"/>
    <w:pPr>
      <w:widowControl/>
      <w:suppressAutoHyphens w:val="0"/>
      <w:spacing w:before="120"/>
      <w:ind w:left="0"/>
    </w:pPr>
    <w:rPr>
      <w:rFonts w:eastAsia="Times New Roman" w:cs="Arial"/>
      <w:kern w:val="0"/>
      <w:sz w:val="22"/>
      <w:szCs w:val="22"/>
      <w:lang w:val="x-none" w:eastAsia="x-none"/>
    </w:rPr>
  </w:style>
  <w:style w:type="paragraph" w:styleId="Zkladntextodsazen">
    <w:name w:val="Body Text Indent"/>
    <w:basedOn w:val="Normln"/>
    <w:link w:val="ZkladntextodsazenChar"/>
    <w:uiPriority w:val="99"/>
    <w:semiHidden/>
    <w:unhideWhenUsed/>
    <w:rsid w:val="002E5ACB"/>
    <w:pPr>
      <w:spacing w:after="120"/>
      <w:ind w:left="283"/>
    </w:pPr>
  </w:style>
  <w:style w:type="character" w:customStyle="1" w:styleId="ZkladntextodsazenChar">
    <w:name w:val="Základní text odsazený Char"/>
    <w:basedOn w:val="Standardnpsmoodstavce"/>
    <w:link w:val="Zkladntextodsazen"/>
    <w:uiPriority w:val="99"/>
    <w:semiHidden/>
    <w:rsid w:val="002E5ACB"/>
    <w:rPr>
      <w:rFonts w:ascii="Arial" w:eastAsia="Lucida Sans Unicode" w:hAnsi="Arial" w:cs="Times New Roman"/>
      <w:kern w:val="1"/>
      <w:sz w:val="20"/>
      <w:szCs w:val="20"/>
      <w:lang w:eastAsia="cs-CZ"/>
    </w:rPr>
  </w:style>
  <w:style w:type="paragraph" w:styleId="Zkladntext3">
    <w:name w:val="Body Text 3"/>
    <w:basedOn w:val="Normln"/>
    <w:link w:val="Zkladntext3Char"/>
    <w:uiPriority w:val="99"/>
    <w:unhideWhenUsed/>
    <w:rsid w:val="00C87D23"/>
    <w:pPr>
      <w:spacing w:after="120"/>
    </w:pPr>
    <w:rPr>
      <w:sz w:val="16"/>
      <w:szCs w:val="16"/>
    </w:rPr>
  </w:style>
  <w:style w:type="character" w:customStyle="1" w:styleId="Zkladntext3Char">
    <w:name w:val="Základní text 3 Char"/>
    <w:basedOn w:val="Standardnpsmoodstavce"/>
    <w:link w:val="Zkladntext3"/>
    <w:uiPriority w:val="99"/>
    <w:rsid w:val="00C87D23"/>
    <w:rPr>
      <w:rFonts w:ascii="Arial" w:eastAsia="Lucida Sans Unicode" w:hAnsi="Arial" w:cs="Times New Roman"/>
      <w:kern w:val="1"/>
      <w:sz w:val="16"/>
      <w:szCs w:val="16"/>
      <w:lang w:eastAsia="cs-CZ"/>
    </w:rPr>
  </w:style>
  <w:style w:type="paragraph" w:customStyle="1" w:styleId="Default">
    <w:name w:val="Default"/>
    <w:rsid w:val="00C87D23"/>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Odkaznakoment">
    <w:name w:val="annotation reference"/>
    <w:basedOn w:val="Standardnpsmoodstavce"/>
    <w:uiPriority w:val="99"/>
    <w:semiHidden/>
    <w:unhideWhenUsed/>
    <w:rsid w:val="00D45362"/>
    <w:rPr>
      <w:sz w:val="16"/>
      <w:szCs w:val="16"/>
    </w:rPr>
  </w:style>
  <w:style w:type="paragraph" w:styleId="Textkomente">
    <w:name w:val="annotation text"/>
    <w:basedOn w:val="Normln"/>
    <w:link w:val="TextkomenteChar"/>
    <w:uiPriority w:val="99"/>
    <w:semiHidden/>
    <w:unhideWhenUsed/>
    <w:rsid w:val="00D45362"/>
  </w:style>
  <w:style w:type="character" w:customStyle="1" w:styleId="TextkomenteChar">
    <w:name w:val="Text komentáře Char"/>
    <w:basedOn w:val="Standardnpsmoodstavce"/>
    <w:link w:val="Textkomente"/>
    <w:uiPriority w:val="99"/>
    <w:semiHidden/>
    <w:rsid w:val="00D45362"/>
    <w:rPr>
      <w:rFonts w:ascii="Arial" w:eastAsia="Lucida Sans Unicode" w:hAnsi="Arial" w:cs="Times New Roman"/>
      <w:kern w:val="1"/>
      <w:sz w:val="20"/>
      <w:szCs w:val="20"/>
      <w:lang w:eastAsia="cs-CZ"/>
    </w:rPr>
  </w:style>
  <w:style w:type="paragraph" w:styleId="Pedmtkomente">
    <w:name w:val="annotation subject"/>
    <w:basedOn w:val="Textkomente"/>
    <w:next w:val="Textkomente"/>
    <w:link w:val="PedmtkomenteChar"/>
    <w:uiPriority w:val="99"/>
    <w:semiHidden/>
    <w:unhideWhenUsed/>
    <w:rsid w:val="00D45362"/>
    <w:rPr>
      <w:b/>
      <w:bCs/>
    </w:rPr>
  </w:style>
  <w:style w:type="character" w:customStyle="1" w:styleId="PedmtkomenteChar">
    <w:name w:val="Předmět komentáře Char"/>
    <w:basedOn w:val="TextkomenteChar"/>
    <w:link w:val="Pedmtkomente"/>
    <w:uiPriority w:val="99"/>
    <w:semiHidden/>
    <w:rsid w:val="00D45362"/>
    <w:rPr>
      <w:rFonts w:ascii="Arial" w:eastAsia="Lucida Sans Unicode" w:hAnsi="Arial" w:cs="Times New Roman"/>
      <w:b/>
      <w:bCs/>
      <w:kern w:val="1"/>
      <w:sz w:val="20"/>
      <w:szCs w:val="20"/>
      <w:lang w:eastAsia="cs-CZ"/>
    </w:rPr>
  </w:style>
  <w:style w:type="paragraph" w:customStyle="1" w:styleId="NormlnIMP2">
    <w:name w:val="Normální_IMP~2"/>
    <w:basedOn w:val="Normln"/>
    <w:rsid w:val="00BD0208"/>
    <w:pPr>
      <w:suppressAutoHyphens w:val="0"/>
      <w:spacing w:line="276" w:lineRule="auto"/>
      <w:jc w:val="left"/>
    </w:pPr>
    <w:rPr>
      <w:rFonts w:ascii="Times New Roman" w:eastAsia="Times New Roman" w:hAnsi="Times New Roman"/>
      <w:kern w:val="0"/>
      <w:sz w:val="24"/>
    </w:rPr>
  </w:style>
  <w:style w:type="paragraph" w:customStyle="1" w:styleId="NormlnIMP0">
    <w:name w:val="Normální_IMP~0"/>
    <w:basedOn w:val="Normln"/>
    <w:rsid w:val="00BD0208"/>
    <w:pPr>
      <w:widowControl/>
      <w:overflowPunct w:val="0"/>
      <w:autoSpaceDE w:val="0"/>
      <w:autoSpaceDN w:val="0"/>
      <w:adjustRightInd w:val="0"/>
      <w:spacing w:line="189" w:lineRule="auto"/>
      <w:jc w:val="left"/>
    </w:pPr>
    <w:rPr>
      <w:rFonts w:ascii="Times New Roman" w:eastAsia="Times New Roman" w:hAnsi="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9030718">
      <w:bodyDiv w:val="1"/>
      <w:marLeft w:val="0"/>
      <w:marRight w:val="0"/>
      <w:marTop w:val="0"/>
      <w:marBottom w:val="0"/>
      <w:divBdr>
        <w:top w:val="none" w:sz="0" w:space="0" w:color="auto"/>
        <w:left w:val="none" w:sz="0" w:space="0" w:color="auto"/>
        <w:bottom w:val="none" w:sz="0" w:space="0" w:color="auto"/>
        <w:right w:val="none" w:sz="0" w:space="0" w:color="auto"/>
      </w:divBdr>
    </w:div>
    <w:div w:id="1391609104">
      <w:bodyDiv w:val="1"/>
      <w:marLeft w:val="0"/>
      <w:marRight w:val="0"/>
      <w:marTop w:val="0"/>
      <w:marBottom w:val="0"/>
      <w:divBdr>
        <w:top w:val="none" w:sz="0" w:space="0" w:color="auto"/>
        <w:left w:val="none" w:sz="0" w:space="0" w:color="auto"/>
        <w:bottom w:val="none" w:sz="0" w:space="0" w:color="auto"/>
        <w:right w:val="none" w:sz="0" w:space="0" w:color="auto"/>
      </w:divBdr>
      <w:divsChild>
        <w:div w:id="2072534878">
          <w:marLeft w:val="0"/>
          <w:marRight w:val="0"/>
          <w:marTop w:val="0"/>
          <w:marBottom w:val="0"/>
          <w:divBdr>
            <w:top w:val="none" w:sz="0" w:space="0" w:color="auto"/>
            <w:left w:val="none" w:sz="0" w:space="0" w:color="auto"/>
            <w:bottom w:val="none" w:sz="0" w:space="0" w:color="auto"/>
            <w:right w:val="none" w:sz="0" w:space="0" w:color="auto"/>
          </w:divBdr>
          <w:divsChild>
            <w:div w:id="168166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9</Pages>
  <Words>2991</Words>
  <Characters>17647</Characters>
  <Application>Microsoft Office Word</Application>
  <DocSecurity>0</DocSecurity>
  <Lines>147</Lines>
  <Paragraphs>41</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20597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cipajs</dc:creator>
  <cp:lastModifiedBy>Vlašic Roland JUDr.</cp:lastModifiedBy>
  <cp:revision>15</cp:revision>
  <cp:lastPrinted>2020-10-21T07:07:00Z</cp:lastPrinted>
  <dcterms:created xsi:type="dcterms:W3CDTF">2020-09-08T19:04:00Z</dcterms:created>
  <dcterms:modified xsi:type="dcterms:W3CDTF">2021-11-18T15:10:00Z</dcterms:modified>
</cp:coreProperties>
</file>